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3" w:rsidRPr="00962E8E" w:rsidRDefault="001E4C4D" w:rsidP="00192133">
      <w:pPr>
        <w:pStyle w:val="msonormalmrcssattr"/>
        <w:shd w:val="clear" w:color="auto" w:fill="FFFFFF"/>
        <w:rPr>
          <w:rFonts w:ascii="Tahoma" w:hAnsi="Tahoma" w:cs="Tahoma"/>
          <w:b/>
          <w:color w:val="000000"/>
          <w:sz w:val="20"/>
          <w:szCs w:val="20"/>
        </w:rPr>
      </w:pPr>
      <w:r w:rsidRPr="00962E8E">
        <w:rPr>
          <w:b/>
          <w:color w:val="000000"/>
        </w:rPr>
        <w:t xml:space="preserve">Муниципальный координатор должен </w:t>
      </w:r>
      <w:r w:rsidR="00962E8E" w:rsidRPr="00962E8E">
        <w:rPr>
          <w:b/>
          <w:color w:val="000000"/>
        </w:rPr>
        <w:t>передать школам</w:t>
      </w:r>
      <w:r w:rsidR="00192133" w:rsidRPr="00962E8E">
        <w:rPr>
          <w:b/>
          <w:color w:val="000000"/>
        </w:rPr>
        <w:t>, участвующим в проекте и их кураторам</w:t>
      </w:r>
    </w:p>
    <w:p w:rsidR="00962E8E" w:rsidRDefault="00192133" w:rsidP="00962E8E">
      <w:pPr>
        <w:pStyle w:val="msonormalmrcssattr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Информируем вас о том, что ИС МЭДК</w:t>
      </w:r>
      <w:r w:rsidR="00962E8E">
        <w:rPr>
          <w:color w:val="000000"/>
        </w:rPr>
        <w:t xml:space="preserve"> (Информационная система мониторинга электронных дорожных карт)</w:t>
      </w:r>
      <w:r>
        <w:rPr>
          <w:color w:val="000000"/>
        </w:rPr>
        <w:t xml:space="preserve"> полностью запущена в работу. В системе размещены </w:t>
      </w:r>
      <w:r>
        <w:rPr>
          <w:i/>
          <w:iCs/>
          <w:color w:val="000000"/>
        </w:rPr>
        <w:t>рисковые профили</w:t>
      </w:r>
      <w:r>
        <w:rPr>
          <w:color w:val="000000"/>
        </w:rPr>
        <w:t> школ и </w:t>
      </w:r>
      <w:r>
        <w:rPr>
          <w:i/>
          <w:iCs/>
          <w:color w:val="000000"/>
        </w:rPr>
        <w:t>шаблоны самодиагностики</w:t>
      </w:r>
      <w:r>
        <w:rPr>
          <w:color w:val="000000"/>
        </w:rPr>
        <w:t xml:space="preserve">. </w:t>
      </w:r>
    </w:p>
    <w:p w:rsidR="001E4C4D" w:rsidRDefault="00192133" w:rsidP="00962E8E">
      <w:pPr>
        <w:pStyle w:val="msonormalmrcssattr"/>
        <w:shd w:val="clear" w:color="auto" w:fill="FFFFFF"/>
        <w:spacing w:line="276" w:lineRule="auto"/>
        <w:ind w:left="4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Доступ в ИС МЭДК по выданным реквизитам доступа (логин, пароль) ФИС ОКО прямой ссылке: </w:t>
      </w:r>
      <w:hyperlink r:id="rId5" w:tgtFrame="_blank" w:history="1">
        <w:r>
          <w:rPr>
            <w:rStyle w:val="a3"/>
            <w:color w:val="005BD1"/>
          </w:rPr>
          <w:t>https://500plus.obrnadzor.gov.ru/</w:t>
        </w:r>
      </w:hyperlink>
    </w:p>
    <w:p w:rsidR="00192133" w:rsidRDefault="00192133" w:rsidP="00962E8E">
      <w:pPr>
        <w:pStyle w:val="msonormalmrcssattr"/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Задачи </w:t>
      </w:r>
      <w:r>
        <w:rPr>
          <w:b/>
          <w:bCs/>
          <w:color w:val="000000"/>
        </w:rPr>
        <w:t>муниципального координатора</w:t>
      </w:r>
      <w:r>
        <w:rPr>
          <w:color w:val="000000"/>
        </w:rPr>
        <w:t>: 1) убедиться, что курируемые школы и назначенные в них кураторы – осуществили в первичное знакомство с системой 2) оказать содействие в посещении школ кураторами 3) осуществлять регулярный мониторинг МЭДК с целью установления потребностей школ и их кураторов</w:t>
      </w:r>
    </w:p>
    <w:p w:rsidR="00192133" w:rsidRDefault="00192133" w:rsidP="00962E8E">
      <w:pPr>
        <w:pStyle w:val="msonormalmrcssattr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Задачи </w:t>
      </w:r>
      <w:r>
        <w:rPr>
          <w:b/>
          <w:bCs/>
          <w:color w:val="000000"/>
        </w:rPr>
        <w:t>куратора</w:t>
      </w:r>
      <w:r>
        <w:rPr>
          <w:color w:val="000000"/>
        </w:rPr>
        <w:t>: 1) подготовиться к посещению изучив рисковый профиль курируемой школы 2) поддержать школу в выборе направлений рисков для работы посредством верификации рисков, указанных в рисковом профиле</w:t>
      </w:r>
    </w:p>
    <w:p w:rsidR="00192133" w:rsidRDefault="00192133" w:rsidP="00962E8E">
      <w:pPr>
        <w:pStyle w:val="msonormalmrcssattr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Задачи </w:t>
      </w:r>
      <w:r>
        <w:rPr>
          <w:b/>
          <w:bCs/>
          <w:color w:val="000000"/>
        </w:rPr>
        <w:t>школы</w:t>
      </w:r>
      <w:r>
        <w:rPr>
          <w:color w:val="000000"/>
        </w:rPr>
        <w:t>, участвующей в проекте: 1) при поддержке куратора, заполнить Шаблон самодиагностики, разместить его в ИС МЭДК, активировать соответствующие направления рисков (</w:t>
      </w:r>
      <w:r>
        <w:rPr>
          <w:color w:val="000000"/>
          <w:u w:val="single"/>
        </w:rPr>
        <w:t>см. раздел 5,6 инструкции работы с МЭДК</w:t>
      </w:r>
      <w:r>
        <w:rPr>
          <w:color w:val="000000"/>
        </w:rPr>
        <w:t>)</w:t>
      </w:r>
    </w:p>
    <w:p w:rsidR="00192133" w:rsidRDefault="00192133" w:rsidP="00962E8E">
      <w:pPr>
        <w:pStyle w:val="msonormalmrcssattr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Напомним также ключевую задачу информационной системы: обеспечение мониторинга хода реализации проекта Адресной методической помощи (500+) через прозрачное взаимодействие всех участников проекта и поддержку школ, участвующих в проекте, через выстраивание эффективного взаимодействия между школами, кураторами и всеми уровнями управления образованием (муниципальным, региональным, федеральным) в решении проблем школ, связанных с рисками низких результатов. Для поддержания взаимодействия призываем активно использовать возможности </w:t>
      </w:r>
      <w:r>
        <w:rPr>
          <w:b/>
          <w:bCs/>
          <w:color w:val="000000"/>
        </w:rPr>
        <w:t>согласований</w:t>
      </w:r>
      <w:r>
        <w:rPr>
          <w:color w:val="000000"/>
        </w:rPr>
        <w:t> и </w:t>
      </w:r>
      <w:r>
        <w:rPr>
          <w:b/>
          <w:bCs/>
          <w:color w:val="000000"/>
        </w:rPr>
        <w:t>чата</w:t>
      </w:r>
      <w:r>
        <w:rPr>
          <w:color w:val="000000"/>
        </w:rPr>
        <w:t>, предусмотренных системой (</w:t>
      </w:r>
      <w:r>
        <w:rPr>
          <w:color w:val="000000"/>
          <w:u w:val="single"/>
        </w:rPr>
        <w:t>см. раздел 9 инструкции работы с МЭДК</w:t>
      </w:r>
      <w:r>
        <w:rPr>
          <w:color w:val="000000"/>
        </w:rPr>
        <w:t>).</w:t>
      </w:r>
    </w:p>
    <w:p w:rsidR="00962E8E" w:rsidRDefault="001E4C4D" w:rsidP="00962E8E">
      <w:pPr>
        <w:pStyle w:val="msonormalmrcssattr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 </w:t>
      </w:r>
      <w:r w:rsidR="00192133">
        <w:rPr>
          <w:color w:val="000000"/>
        </w:rPr>
        <w:t>связи с запуском работы ИС МЭДК, сообщаем о запуске </w:t>
      </w:r>
      <w:r w:rsidR="00192133">
        <w:rPr>
          <w:b/>
          <w:bCs/>
          <w:color w:val="000000"/>
        </w:rPr>
        <w:t>форума поддержки школ</w:t>
      </w:r>
      <w:r w:rsidR="00962E8E">
        <w:rPr>
          <w:color w:val="000000"/>
        </w:rPr>
        <w:t>, участвующих в проект</w:t>
      </w:r>
    </w:p>
    <w:p w:rsidR="00962E8E" w:rsidRDefault="00192133" w:rsidP="00962E8E">
      <w:pPr>
        <w:pStyle w:val="msonormalmrcssattr"/>
        <w:shd w:val="clear" w:color="auto" w:fill="FFFFFF"/>
        <w:ind w:left="4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Ссылка </w:t>
      </w:r>
      <w:hyperlink r:id="rId6" w:tgtFrame="_blank" w:history="1">
        <w:r>
          <w:rPr>
            <w:rStyle w:val="a3"/>
            <w:color w:val="005BD1"/>
          </w:rPr>
          <w:t>http://help-fisoko.obrnadzor.gov.ru/shnor</w:t>
        </w:r>
      </w:hyperlink>
    </w:p>
    <w:p w:rsidR="001E4C4D" w:rsidRDefault="00192133" w:rsidP="00962E8E">
      <w:pPr>
        <w:pStyle w:val="msonormalmrcssattr"/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 xml:space="preserve">3) Для поддержания первых шагов работы куратора 16 марта будет организован </w:t>
      </w: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 xml:space="preserve"> с кураторами, участниками проекта 2020 года. На </w:t>
      </w:r>
      <w:proofErr w:type="spellStart"/>
      <w:r>
        <w:rPr>
          <w:color w:val="000000"/>
        </w:rPr>
        <w:t>вебинаре</w:t>
      </w:r>
      <w:proofErr w:type="spellEnd"/>
      <w:r>
        <w:rPr>
          <w:color w:val="000000"/>
        </w:rPr>
        <w:t xml:space="preserve"> будут рассмотрены вопросы работы с рисковыми профилями, установления партнерских отношений с курируемой школой, эффективные приемы работы куратора. Если куратору неудобно время проведения </w:t>
      </w:r>
      <w:proofErr w:type="spellStart"/>
      <w:r>
        <w:rPr>
          <w:color w:val="000000"/>
        </w:rPr>
        <w:t>вебинара</w:t>
      </w:r>
      <w:proofErr w:type="spellEnd"/>
      <w:r>
        <w:rPr>
          <w:color w:val="000000"/>
        </w:rPr>
        <w:t>, его можно посмотреть в записи – после проведения она будет размещен в личных кабинетах ФИС ОКО.</w:t>
      </w:r>
    </w:p>
    <w:p w:rsidR="001E4C4D" w:rsidRPr="00962E8E" w:rsidRDefault="001E4C4D" w:rsidP="001E4C4D">
      <w:pPr>
        <w:pStyle w:val="msonormalmrcssattr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62E8E">
        <w:rPr>
          <w:b/>
          <w:color w:val="000000"/>
          <w:sz w:val="28"/>
          <w:szCs w:val="28"/>
        </w:rPr>
        <w:t xml:space="preserve">Пусть все кураторы ШНОР посмотрят этот </w:t>
      </w:r>
      <w:proofErr w:type="spellStart"/>
      <w:r w:rsidRPr="00962E8E">
        <w:rPr>
          <w:b/>
          <w:color w:val="000000"/>
          <w:sz w:val="28"/>
          <w:szCs w:val="28"/>
        </w:rPr>
        <w:t>вебинар</w:t>
      </w:r>
      <w:proofErr w:type="spellEnd"/>
      <w:r w:rsidR="00962E8E" w:rsidRPr="00962E8E">
        <w:rPr>
          <w:b/>
          <w:color w:val="000000"/>
          <w:sz w:val="28"/>
          <w:szCs w:val="28"/>
        </w:rPr>
        <w:t>!!!</w:t>
      </w:r>
    </w:p>
    <w:p w:rsidR="00962E8E" w:rsidRPr="00962E8E" w:rsidRDefault="00192133" w:rsidP="001E4C4D">
      <w:pPr>
        <w:pStyle w:val="msonormalmrcssattr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62E8E">
        <w:rPr>
          <w:color w:val="FF0000"/>
          <w:sz w:val="28"/>
          <w:szCs w:val="28"/>
        </w:rPr>
        <w:t xml:space="preserve">Время: 16 </w:t>
      </w:r>
      <w:proofErr w:type="spellStart"/>
      <w:r w:rsidRPr="00962E8E">
        <w:rPr>
          <w:color w:val="FF0000"/>
          <w:sz w:val="28"/>
          <w:szCs w:val="28"/>
        </w:rPr>
        <w:t>мар</w:t>
      </w:r>
      <w:proofErr w:type="spellEnd"/>
      <w:r w:rsidRPr="00962E8E">
        <w:rPr>
          <w:color w:val="FF0000"/>
          <w:sz w:val="28"/>
          <w:szCs w:val="28"/>
        </w:rPr>
        <w:t>. 2021 10:00 время московское</w:t>
      </w:r>
      <w:r w:rsidR="001E4C4D" w:rsidRPr="00962E8E">
        <w:rPr>
          <w:b/>
          <w:color w:val="000000"/>
          <w:sz w:val="28"/>
          <w:szCs w:val="28"/>
        </w:rPr>
        <w:t xml:space="preserve">    </w:t>
      </w:r>
    </w:p>
    <w:p w:rsidR="001E4C4D" w:rsidRPr="00962E8E" w:rsidRDefault="001E4C4D" w:rsidP="001E4C4D">
      <w:pPr>
        <w:pStyle w:val="msonormalmrcssattr"/>
        <w:shd w:val="clear" w:color="auto" w:fill="FFFFFF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962E8E">
        <w:rPr>
          <w:b/>
          <w:color w:val="000000"/>
          <w:sz w:val="28"/>
          <w:szCs w:val="28"/>
        </w:rPr>
        <w:lastRenderedPageBreak/>
        <w:t>Тема: 500+. Опыт куратора</w:t>
      </w:r>
    </w:p>
    <w:p w:rsidR="00192133" w:rsidRPr="00962E8E" w:rsidRDefault="00192133" w:rsidP="001E4C4D">
      <w:pPr>
        <w:pStyle w:val="msonormalmrcssattr"/>
        <w:shd w:val="clear" w:color="auto" w:fill="FFFFFF"/>
        <w:spacing w:after="24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62E8E">
        <w:rPr>
          <w:color w:val="000000"/>
          <w:sz w:val="28"/>
          <w:szCs w:val="28"/>
        </w:rPr>
        <w:t xml:space="preserve">Подключиться к конференции </w:t>
      </w:r>
      <w:proofErr w:type="spellStart"/>
      <w:r w:rsidRPr="00962E8E">
        <w:rPr>
          <w:color w:val="000000"/>
          <w:sz w:val="28"/>
          <w:szCs w:val="28"/>
        </w:rPr>
        <w:t>Zoom</w:t>
      </w:r>
      <w:proofErr w:type="spellEnd"/>
    </w:p>
    <w:p w:rsidR="00192133" w:rsidRPr="00962E8E" w:rsidRDefault="00962E8E" w:rsidP="001E4C4D">
      <w:pPr>
        <w:pStyle w:val="msonormalmrcssattr"/>
        <w:shd w:val="clear" w:color="auto" w:fill="FFFFFF"/>
        <w:spacing w:after="24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hyperlink r:id="rId7" w:tgtFrame="_blank" w:history="1">
        <w:r w:rsidR="00192133" w:rsidRPr="00962E8E">
          <w:rPr>
            <w:rStyle w:val="a3"/>
            <w:color w:val="005BD1"/>
            <w:sz w:val="28"/>
            <w:szCs w:val="28"/>
          </w:rPr>
          <w:t>https://us02web.zoom.us/j/81358721377?pwd=Sm1hSGlpeUp1cEZ1bVRJcGFtK0RNdz09</w:t>
        </w:r>
      </w:hyperlink>
    </w:p>
    <w:p w:rsidR="00192133" w:rsidRPr="00962E8E" w:rsidRDefault="00192133" w:rsidP="001E4C4D">
      <w:pPr>
        <w:pStyle w:val="msonormalmrcssattr"/>
        <w:shd w:val="clear" w:color="auto" w:fill="FFFFFF"/>
        <w:spacing w:after="24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62E8E">
        <w:rPr>
          <w:color w:val="000000"/>
          <w:sz w:val="28"/>
          <w:szCs w:val="28"/>
        </w:rPr>
        <w:t>Идентификатор конференции: </w:t>
      </w:r>
      <w:r w:rsidRPr="00962E8E">
        <w:rPr>
          <w:rStyle w:val="js-phone-number"/>
          <w:color w:val="000000"/>
          <w:sz w:val="28"/>
          <w:szCs w:val="28"/>
        </w:rPr>
        <w:t>813 5872 1377</w:t>
      </w:r>
      <w:bookmarkStart w:id="0" w:name="_GoBack"/>
      <w:bookmarkEnd w:id="0"/>
    </w:p>
    <w:p w:rsidR="00192133" w:rsidRPr="00962E8E" w:rsidRDefault="00192133" w:rsidP="001E4C4D">
      <w:pPr>
        <w:pStyle w:val="msonormalmrcssattr"/>
        <w:shd w:val="clear" w:color="auto" w:fill="FFFFFF"/>
        <w:spacing w:after="24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62E8E">
        <w:rPr>
          <w:color w:val="000000"/>
          <w:sz w:val="28"/>
          <w:szCs w:val="28"/>
        </w:rPr>
        <w:t>Код доступа: 184872</w:t>
      </w:r>
    </w:p>
    <w:p w:rsidR="006A2FD7" w:rsidRDefault="006A2FD7"/>
    <w:sectPr w:rsidR="006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26C"/>
    <w:multiLevelType w:val="hybridMultilevel"/>
    <w:tmpl w:val="E808FC36"/>
    <w:lvl w:ilvl="0" w:tplc="9ADA42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12"/>
    <w:rsid w:val="00061D12"/>
    <w:rsid w:val="00192133"/>
    <w:rsid w:val="001E4C4D"/>
    <w:rsid w:val="006A2FD7"/>
    <w:rsid w:val="009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A373"/>
  <w15:chartTrackingRefBased/>
  <w15:docId w15:val="{2D899345-2E35-4AF6-BB81-A9B4371C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9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2133"/>
    <w:rPr>
      <w:color w:val="0000FF"/>
      <w:u w:val="single"/>
    </w:rPr>
  </w:style>
  <w:style w:type="character" w:customStyle="1" w:styleId="js-phone-number">
    <w:name w:val="js-phone-number"/>
    <w:basedOn w:val="a0"/>
    <w:rsid w:val="0019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358721377?pwd=Sm1hSGlpeUp1cEZ1bVRJcGFtK0RN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-fisoko.obrnadzor.gov.ru/shnor" TargetMode="External"/><Relationship Id="rId5" Type="http://schemas.openxmlformats.org/officeDocument/2006/relationships/hyperlink" Target="https://500plus.obr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2021-03-14T11:49:00Z</dcterms:created>
  <dcterms:modified xsi:type="dcterms:W3CDTF">2021-03-14T12:41:00Z</dcterms:modified>
</cp:coreProperties>
</file>