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12B" w:rsidRPr="00DB6A28" w:rsidRDefault="005D412B" w:rsidP="005D412B">
      <w:pPr>
        <w:spacing w:after="0" w:line="25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b/>
          <w:bCs/>
          <w:sz w:val="24"/>
          <w:szCs w:val="24"/>
        </w:rPr>
        <w:t>Тест по истории России.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t> Первый Земский собор был созван в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1) 1547 г. 2) 1549 г. 3) 1550 г. 4) 1555 г.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t> Как назывался кружок единомышленников, сложившийся вокруг молодого царя Ивана IV в 1549-1560 гг.?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1) губная изба 2) Земский собор 3) Избранная рада 4) Боярская дума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t> Орган центрального управления в России в XIV — начале XVIII в. назывался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1) губа 2) приказ 3) земская изба 4) дума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t> Реформа местного управления, проведённая в 1556 г., предполагала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1) принятие «Уложения о службе» 2) создание стрелецкого войска из свободных людей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>3) учреждение выборной должности губных старост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4) создание избранной тысячи — поместного ополчения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t> Прочтите отрывок из труда современного автора и укажите, о ком идёт речь.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«Они были призваны «грызть» царских изменников и «выметать» из государства измену. В знак своего предназначения они прикрепляли у седла лошади голову собаки и метлу».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1) казаки 2) стригольники 3) опричники 4) стрельцы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t> Восточная политика Ивана IV привела к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1) завоеванию Поволжья и Западной Сибири 2) завоеванию Средней Азии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>3) началу освоения Дальнего Востока 4) началу освоения Восточной Сибири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t> Рассмотрите схему и выполните задание.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Укажите имя правителя Московского государства, во время царствования которого был совершён поход по маршруту, обозначенному на схеме.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05960" cy="2405380"/>
            <wp:effectExtent l="19050" t="0" r="8890" b="0"/>
            <wp:docPr id="1" name="Рисунок 2" descr="hello_html_m39c8da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9c8daf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960" cy="240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1) Дмитрий Донской 2) Иван III 3) Василий III 4) Иван IV Грозный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t> Для внутренней политики Ивана Грозного было характерно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1) усиление самодержавия 2) повышение авторитета представительных органов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>3) возрождение вечевых порядков 4) усиление влияния церкви в государстве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t> Результатом казачьих походов под руководством Ермака Тимофеевича явилось присоединение территории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1) Казанского ханства 2) Астраханского ханства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>3) Сибирского ханства 4) Крымского ханства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b/>
          <w:bCs/>
          <w:sz w:val="24"/>
          <w:szCs w:val="24"/>
        </w:rPr>
        <w:t>10.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t> Указ о заповедных летах предусматривал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1) создание земских и приказных изб 2) отмену торговых пошлин на торговлю солью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>3) отмену опричнины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4) запрет переходов крестьян от одного земледельца к другому в определённые годы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b/>
          <w:bCs/>
          <w:sz w:val="24"/>
          <w:szCs w:val="24"/>
        </w:rPr>
        <w:t>11.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t> Сравните характерные черты Российского государства в конце XV в. (при Иване III) и в XVI в. (в годы правления Ивана IV). Выберите и запишите в первую колонку таблицы порядковые номера черт сходства, а во вторую — порядковые номера черт различия.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lastRenderedPageBreak/>
        <w:t>1) значительную часть войска составляло дворянское ополчение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>2) государь всея Руси венчался на царство и носит царский титул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>3) создаются стрелецкие полки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>4) принимаются судебники — своды законов единого государства</w:t>
      </w:r>
    </w:p>
    <w:p w:rsidR="005D412B" w:rsidRPr="00DB6A28" w:rsidRDefault="005D412B" w:rsidP="005D41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b/>
          <w:bCs/>
          <w:sz w:val="24"/>
          <w:szCs w:val="24"/>
        </w:rPr>
        <w:t>12.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t> Расположите в хронологической последовательности исторические события. Запишите цифры, которыми обозначены исторические события в правильной последовательности в ответ.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1) смерть Василия III 2) созыв первого Земского собора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>3) Стоглавый собор под руководством митрополита Макария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br/>
        <w:t>4) введение единой для всей страны денежной единицы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b/>
          <w:bCs/>
          <w:sz w:val="24"/>
          <w:szCs w:val="24"/>
        </w:rPr>
        <w:t>13.</w:t>
      </w:r>
      <w:r w:rsidRPr="00DB6A28">
        <w:rPr>
          <w:rFonts w:ascii="Times New Roman" w:eastAsia="Times New Roman" w:hAnsi="Times New Roman" w:cs="Times New Roman"/>
          <w:sz w:val="24"/>
          <w:szCs w:val="24"/>
        </w:rPr>
        <w:t> Прочтите отрывок из сочинения историка и ответьте на вопросы.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«В декабре он уехал со всеми своими друзьями, слугами и казной в Александровскую слободу. Отсюда он отправил в Москву два письма: одно патриарху, с жалобами на заговоры и неверность вельмож, на сообщничество духовенства, которое, злоупотребляя правом печаловаться, препятствовало царю казнить виновных; в другом письме он успокаивал московских жителей, говоря, что они не подверглись его опале. Столица пришла в ужас… Торжественная процессия отправилась в Александровскую слободу молить царя возвратиться на царство. Он согласился царствовать, но только на известных условиях.»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1) О каком царе идёт речь?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2) Какое условие было выдвинуто царём?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14. Запишите термин, о котором идёт речь.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Монархическая форма правления в России, при которой государю принадлежало верховное право в принятии законов, управлении страной, руководстве армией и флотом, определение содержания внутренней и внешней политики.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sz w:val="24"/>
          <w:szCs w:val="24"/>
        </w:rPr>
        <w:t>Ответ:__________________</w:t>
      </w:r>
    </w:p>
    <w:p w:rsidR="005D412B" w:rsidRPr="00DB6A28" w:rsidRDefault="005D412B" w:rsidP="005D412B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color w:val="000000"/>
          <w:sz w:val="24"/>
          <w:szCs w:val="24"/>
        </w:rPr>
        <w:t>15. О каком памятнике зодчества XVI в. идет речь в приведенном фрагменте: «Это первый пример использования в монументальном зодчестве шатрового стиля, ранее встречающегося только в зодчестве деревянном»?</w:t>
      </w:r>
    </w:p>
    <w:p w:rsidR="005D412B" w:rsidRPr="00DB6A28" w:rsidRDefault="005D412B" w:rsidP="005D412B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color w:val="000000"/>
          <w:sz w:val="24"/>
          <w:szCs w:val="24"/>
        </w:rPr>
        <w:t>1) Покровском соборе</w:t>
      </w:r>
      <w:r w:rsidRPr="00DB6A28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DB6A28">
        <w:rPr>
          <w:rFonts w:ascii="Times New Roman" w:eastAsia="Times New Roman" w:hAnsi="Times New Roman" w:cs="Times New Roman"/>
          <w:color w:val="000000"/>
          <w:sz w:val="24"/>
          <w:szCs w:val="24"/>
        </w:rPr>
        <w:t>2) Церкви Спаса на Бору</w:t>
      </w:r>
    </w:p>
    <w:p w:rsidR="005D412B" w:rsidRPr="00DB6A28" w:rsidRDefault="005D412B" w:rsidP="005D412B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A28">
        <w:rPr>
          <w:rFonts w:ascii="Times New Roman" w:eastAsia="Times New Roman" w:hAnsi="Times New Roman" w:cs="Times New Roman"/>
          <w:color w:val="000000"/>
          <w:sz w:val="24"/>
          <w:szCs w:val="24"/>
        </w:rPr>
        <w:t>3) Спасском соборе Спасо-Андроникова монастыря</w:t>
      </w:r>
      <w:r w:rsidRPr="00DB6A28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DB6A28">
        <w:rPr>
          <w:rFonts w:ascii="Times New Roman" w:eastAsia="Times New Roman" w:hAnsi="Times New Roman" w:cs="Times New Roman"/>
          <w:color w:val="000000"/>
          <w:sz w:val="24"/>
          <w:szCs w:val="24"/>
        </w:rPr>
        <w:t>4) Церкви Вознесения в Коломенском</w:t>
      </w: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5D412B" w:rsidRPr="00DB6A28" w:rsidRDefault="005D412B" w:rsidP="005D412B">
      <w:pPr>
        <w:spacing w:after="0" w:line="25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5D412B" w:rsidRDefault="005D412B" w:rsidP="005D412B"/>
    <w:p w:rsidR="004010F4" w:rsidRDefault="004010F4"/>
    <w:sectPr w:rsidR="00401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FELayout/>
  </w:compat>
  <w:rsids>
    <w:rsidRoot w:val="005D412B"/>
    <w:rsid w:val="004010F4"/>
    <w:rsid w:val="005D4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1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nout</cp:lastModifiedBy>
  <cp:revision>2</cp:revision>
  <dcterms:created xsi:type="dcterms:W3CDTF">2020-05-10T20:34:00Z</dcterms:created>
  <dcterms:modified xsi:type="dcterms:W3CDTF">2020-05-10T20:34:00Z</dcterms:modified>
</cp:coreProperties>
</file>