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53" w:rsidRDefault="00DE3A8A" w:rsidP="00AA763A">
      <w:r>
        <w:t>Геометрия</w:t>
      </w:r>
    </w:p>
    <w:p w:rsidR="00BF156F" w:rsidRPr="00271F20" w:rsidRDefault="00BF156F" w:rsidP="00AA763A"/>
    <w:p w:rsidR="00BB1553" w:rsidRDefault="00D04C00" w:rsidP="00AA763A">
      <w:r>
        <w:t>10</w:t>
      </w:r>
      <w:r w:rsidR="00BB1553" w:rsidRPr="00271F20">
        <w:t xml:space="preserve"> класс</w:t>
      </w:r>
    </w:p>
    <w:p w:rsidR="00BF156F" w:rsidRPr="00271F20" w:rsidRDefault="00BF156F" w:rsidP="00AA763A"/>
    <w:p w:rsidR="00DE3A8A" w:rsidRDefault="00BB1553" w:rsidP="00AA763A">
      <w:r w:rsidRPr="00271F20">
        <w:t xml:space="preserve">Учебник: </w:t>
      </w:r>
      <w:r w:rsidR="00DE3A8A">
        <w:t xml:space="preserve">Геометрия.10-11 </w:t>
      </w:r>
      <w:proofErr w:type="spellStart"/>
      <w:r w:rsidR="00DE3A8A">
        <w:t>классы</w:t>
      </w:r>
      <w:proofErr w:type="gramStart"/>
      <w:r w:rsidR="00DE3A8A">
        <w:t>:у</w:t>
      </w:r>
      <w:proofErr w:type="gramEnd"/>
      <w:r w:rsidR="00DE3A8A">
        <w:t>чеб.для</w:t>
      </w:r>
      <w:proofErr w:type="spellEnd"/>
      <w:r w:rsidR="00DE3A8A">
        <w:t xml:space="preserve"> </w:t>
      </w:r>
      <w:proofErr w:type="spellStart"/>
      <w:r w:rsidR="00DE3A8A">
        <w:t>общеобразоват.организаций:базовый</w:t>
      </w:r>
      <w:proofErr w:type="spellEnd"/>
      <w:r w:rsidR="00DE3A8A">
        <w:t xml:space="preserve">/ </w:t>
      </w:r>
      <w:proofErr w:type="spellStart"/>
      <w:r w:rsidR="00DE3A8A">
        <w:t>Л.С.Атанасян,В.Ф.Бутузов</w:t>
      </w:r>
      <w:proofErr w:type="spellEnd"/>
      <w:r w:rsidR="00DE3A8A">
        <w:t xml:space="preserve"> и др.-22-е изд.-М.:Просвещение,2013.-255с.</w:t>
      </w:r>
    </w:p>
    <w:p w:rsidR="002F6B6A" w:rsidRPr="00271F20" w:rsidRDefault="002F6B6A" w:rsidP="00AA763A"/>
    <w:p w:rsidR="00BB1553" w:rsidRDefault="00BB1553" w:rsidP="00AA763A">
      <w:r w:rsidRPr="00271F20">
        <w:t xml:space="preserve">Уровень обучения </w:t>
      </w:r>
      <w:r w:rsidR="00271F20" w:rsidRPr="00271F20">
        <w:t xml:space="preserve">– </w:t>
      </w:r>
      <w:r w:rsidRPr="00271F20">
        <w:t>базовый</w:t>
      </w:r>
      <w:r w:rsidR="00271F20" w:rsidRPr="00271F20">
        <w:t xml:space="preserve"> </w:t>
      </w:r>
      <w:r w:rsidRPr="00271F20">
        <w:t xml:space="preserve"> </w:t>
      </w:r>
    </w:p>
    <w:p w:rsidR="00BF156F" w:rsidRPr="00271F20" w:rsidRDefault="00BF156F" w:rsidP="00AA763A"/>
    <w:p w:rsidR="00BB1553" w:rsidRDefault="00BB1553" w:rsidP="00AA763A">
      <w:r w:rsidRPr="00271F20">
        <w:t>Тема урока</w:t>
      </w:r>
      <w:r w:rsidR="00DE3A8A">
        <w:t>: Разложение вектора по трем некомпланарным векторам.</w:t>
      </w:r>
    </w:p>
    <w:p w:rsidR="00BF156F" w:rsidRPr="00271F20" w:rsidRDefault="00BF156F" w:rsidP="00AA763A"/>
    <w:p w:rsidR="00BB1553" w:rsidRDefault="00BB1553" w:rsidP="00AA763A">
      <w:r w:rsidRPr="00271F20">
        <w:t>Общее количество часов, отведенное на изучение темы</w:t>
      </w:r>
      <w:r w:rsidR="00DE3A8A">
        <w:t xml:space="preserve"> – 2</w:t>
      </w:r>
      <w:r w:rsidR="00271F20">
        <w:t xml:space="preserve"> часа.</w:t>
      </w:r>
    </w:p>
    <w:p w:rsidR="00BF156F" w:rsidRPr="00271F20" w:rsidRDefault="00BF156F" w:rsidP="00AA763A"/>
    <w:p w:rsidR="00BB1553" w:rsidRDefault="00BB1553" w:rsidP="00AA763A">
      <w:r w:rsidRPr="00271F20">
        <w:t xml:space="preserve">Место урока в системе уроков по теме </w:t>
      </w:r>
      <w:r w:rsidR="00DE3A8A">
        <w:t>– объяснение нового материала и первичного закрепления</w:t>
      </w:r>
    </w:p>
    <w:p w:rsidR="00BF156F" w:rsidRPr="00271F20" w:rsidRDefault="00BF156F" w:rsidP="00AA763A"/>
    <w:p w:rsidR="00BB1553" w:rsidRPr="00DE3A8A" w:rsidRDefault="00BB1553" w:rsidP="00AA763A">
      <w:r w:rsidRPr="00271F20">
        <w:t xml:space="preserve">Цель урока </w:t>
      </w:r>
      <w:r w:rsidR="00BE5C28">
        <w:t>–</w:t>
      </w:r>
      <w:r w:rsidR="00271F20">
        <w:t xml:space="preserve"> </w:t>
      </w:r>
      <w:r w:rsidR="00DE3A8A" w:rsidRPr="00DE3A8A">
        <w:rPr>
          <w:shd w:val="clear" w:color="auto" w:fill="FFFFFF"/>
        </w:rPr>
        <w:t>сформировать навык разложения вектора по трем некомпланарным векторам</w:t>
      </w:r>
      <w:proofErr w:type="gramStart"/>
      <w:r w:rsidR="00DE3A8A" w:rsidRPr="00DE3A8A">
        <w:rPr>
          <w:shd w:val="clear" w:color="auto" w:fill="FFFFFF"/>
        </w:rPr>
        <w:t>.</w:t>
      </w:r>
      <w:r w:rsidR="00BE5C28" w:rsidRPr="00DE3A8A">
        <w:t>.</w:t>
      </w:r>
      <w:proofErr w:type="gramEnd"/>
    </w:p>
    <w:p w:rsidR="00BF156F" w:rsidRPr="00271F20" w:rsidRDefault="00BF156F" w:rsidP="00AA763A"/>
    <w:p w:rsidR="00BE5C28" w:rsidRDefault="00BB1553" w:rsidP="00AA763A">
      <w:r w:rsidRPr="00271F20">
        <w:t>Задачи урока</w:t>
      </w:r>
      <w:r w:rsidR="00BE5C28">
        <w:t xml:space="preserve">: </w:t>
      </w:r>
      <w:r w:rsidR="003E72D6">
        <w:t xml:space="preserve">Образовательные: </w:t>
      </w:r>
      <w:r w:rsidR="00DE3A8A">
        <w:t>1. Ввести понятие</w:t>
      </w:r>
      <w:r w:rsidR="00BE5C28">
        <w:t xml:space="preserve"> </w:t>
      </w:r>
      <w:proofErr w:type="spellStart"/>
      <w:proofErr w:type="gramStart"/>
      <w:r w:rsidR="00BE5C28">
        <w:t>по</w:t>
      </w:r>
      <w:r w:rsidR="00DE3A8A">
        <w:t>нятие</w:t>
      </w:r>
      <w:proofErr w:type="spellEnd"/>
      <w:proofErr w:type="gramEnd"/>
      <w:r w:rsidR="00DE3A8A">
        <w:t xml:space="preserve"> </w:t>
      </w:r>
      <w:proofErr w:type="spellStart"/>
      <w:r w:rsidR="00DE3A8A">
        <w:t>компланарных</w:t>
      </w:r>
      <w:proofErr w:type="spellEnd"/>
      <w:r w:rsidR="00DE3A8A">
        <w:t xml:space="preserve"> векторов, основные теоремы;2.</w:t>
      </w:r>
      <w:r w:rsidR="00C34855">
        <w:t>Повторить и систематизировать знания по теме</w:t>
      </w:r>
      <w:r w:rsidR="00DE3A8A">
        <w:t xml:space="preserve"> «Векторы»;</w:t>
      </w:r>
      <w:r w:rsidR="00C34855">
        <w:t xml:space="preserve"> </w:t>
      </w:r>
      <w:r w:rsidR="003E72D6">
        <w:t>Развивающие: 1</w:t>
      </w:r>
      <w:r w:rsidR="00BE5C28">
        <w:t>.</w:t>
      </w:r>
      <w:r w:rsidR="007F1723" w:rsidRPr="007F1723">
        <w:t xml:space="preserve"> </w:t>
      </w:r>
      <w:r w:rsidR="007F1723">
        <w:t xml:space="preserve">Развитие познавательного интереса </w:t>
      </w:r>
      <w:r w:rsidR="007F1723" w:rsidRPr="00027FDA">
        <w:t>к и</w:t>
      </w:r>
      <w:r w:rsidR="009B36D9">
        <w:t>зучению векторов</w:t>
      </w:r>
      <w:r w:rsidR="007F1723">
        <w:t>.2</w:t>
      </w:r>
      <w:proofErr w:type="gramStart"/>
      <w:r w:rsidR="00BE5C28">
        <w:t xml:space="preserve"> Р</w:t>
      </w:r>
      <w:proofErr w:type="gramEnd"/>
      <w:r w:rsidR="00BE5C28">
        <w:t xml:space="preserve">азвивать аналитическое мышление. </w:t>
      </w:r>
      <w:r w:rsidR="007F1723">
        <w:t>3</w:t>
      </w:r>
      <w:r w:rsidR="00416320">
        <w:t>. Развивать зрительную</w:t>
      </w:r>
      <w:r w:rsidR="007F1723">
        <w:t xml:space="preserve"> память. 4</w:t>
      </w:r>
      <w:r w:rsidR="00416320">
        <w:t>. Развивать математическую речь учащихся. Воспитательные: 1</w:t>
      </w:r>
      <w:r w:rsidR="00BE5C28">
        <w:t>. Воспитывать ответственное отношение к учебе</w:t>
      </w:r>
      <w:r w:rsidR="00416320">
        <w:t xml:space="preserve">. 2. Воспитывать графическую культуру. </w:t>
      </w:r>
    </w:p>
    <w:p w:rsidR="0066759F" w:rsidRDefault="0066759F" w:rsidP="00AA763A"/>
    <w:p w:rsidR="00271F20" w:rsidRPr="00796D48" w:rsidRDefault="00271F20" w:rsidP="00AA763A">
      <w:r w:rsidRPr="00BE5C28">
        <w:t xml:space="preserve">Планируемые результаты: </w:t>
      </w:r>
      <w:r w:rsidR="00BE5C28" w:rsidRPr="00BE5C28">
        <w:rPr>
          <w:u w:val="single"/>
        </w:rPr>
        <w:t>Знать</w:t>
      </w:r>
      <w:r w:rsidR="009B36D9">
        <w:t xml:space="preserve">: </w:t>
      </w:r>
      <w:r w:rsidR="00796D48">
        <w:t xml:space="preserve">определение </w:t>
      </w:r>
      <w:proofErr w:type="spellStart"/>
      <w:r w:rsidR="00796D48">
        <w:t>компланарных</w:t>
      </w:r>
      <w:proofErr w:type="spellEnd"/>
      <w:r w:rsidR="00796D48">
        <w:t xml:space="preserve"> векторов, формулировки и доказательства теорем</w:t>
      </w:r>
      <w:r w:rsidR="00796D48">
        <w:rPr>
          <w:rFonts w:ascii="Arial" w:hAnsi="Arial" w:cs="Arial"/>
          <w:color w:val="000000"/>
          <w:sz w:val="18"/>
          <w:szCs w:val="18"/>
        </w:rPr>
        <w:t xml:space="preserve">. </w:t>
      </w:r>
      <w:r w:rsidR="00BE5C28" w:rsidRPr="00BE5C28">
        <w:rPr>
          <w:u w:val="single"/>
        </w:rPr>
        <w:t>Уметь:</w:t>
      </w:r>
      <w:r w:rsidR="00BE5C28" w:rsidRPr="00BE5C28">
        <w:t xml:space="preserve"> </w:t>
      </w:r>
      <w:r w:rsidR="00796D48" w:rsidRPr="00796D48">
        <w:rPr>
          <w:color w:val="000000"/>
        </w:rPr>
        <w:t>Научить раскладывать векторы по трём некомпланарным векторам. Познакомить с правилом параллелепипеда.</w:t>
      </w:r>
    </w:p>
    <w:p w:rsidR="0066759F" w:rsidRPr="00796D48" w:rsidRDefault="0066759F" w:rsidP="00AA763A"/>
    <w:p w:rsidR="00BB1553" w:rsidRDefault="00BB1553" w:rsidP="00AA763A">
      <w:r w:rsidRPr="00271F20">
        <w:t>Техническое обеспечение урока</w:t>
      </w:r>
      <w:r w:rsidR="0030536F">
        <w:t xml:space="preserve">: </w:t>
      </w:r>
      <w:r w:rsidR="0092511A">
        <w:t xml:space="preserve">компьютер, </w:t>
      </w:r>
      <w:proofErr w:type="spellStart"/>
      <w:r w:rsidR="0030536F">
        <w:t>мультимедийный</w:t>
      </w:r>
      <w:proofErr w:type="spellEnd"/>
      <w:r w:rsidR="0030536F">
        <w:t xml:space="preserve"> проектор, экран</w:t>
      </w:r>
    </w:p>
    <w:p w:rsidR="0066759F" w:rsidRPr="00271F20" w:rsidRDefault="0066759F" w:rsidP="00AA763A"/>
    <w:p w:rsidR="00BB1553" w:rsidRPr="0030536F" w:rsidRDefault="00BB1553" w:rsidP="00AA763A">
      <w:r w:rsidRPr="00271F20">
        <w:t xml:space="preserve">Дополнительное методическое и дидактическое обеспечение урока </w:t>
      </w:r>
      <w:r w:rsidR="0030536F">
        <w:t xml:space="preserve"> - сайт </w:t>
      </w:r>
      <w:proofErr w:type="spellStart"/>
      <w:r w:rsidR="0030536F">
        <w:rPr>
          <w:lang w:val="en-US"/>
        </w:rPr>
        <w:t>mathege</w:t>
      </w:r>
      <w:proofErr w:type="spellEnd"/>
      <w:r w:rsidR="0030536F" w:rsidRPr="0030536F">
        <w:t>.</w:t>
      </w:r>
      <w:proofErr w:type="spellStart"/>
      <w:r w:rsidR="0030536F">
        <w:rPr>
          <w:lang w:val="en-US"/>
        </w:rPr>
        <w:t>ru</w:t>
      </w:r>
      <w:proofErr w:type="spellEnd"/>
      <w:r w:rsidR="000A6CC1">
        <w:t xml:space="preserve">, сайт </w:t>
      </w:r>
      <w:r w:rsidR="0030536F">
        <w:t xml:space="preserve"> </w:t>
      </w:r>
      <w:r w:rsidR="000A6CC1" w:rsidRPr="000A6CC1">
        <w:t>http://interneturok.ru</w:t>
      </w:r>
    </w:p>
    <w:p w:rsidR="0066759F" w:rsidRDefault="0066759F" w:rsidP="00AA763A"/>
    <w:p w:rsidR="00BB1553" w:rsidRPr="00271F20" w:rsidRDefault="0030536F" w:rsidP="00AA763A">
      <w:r>
        <w:t>Содержание урока</w:t>
      </w:r>
      <w:r w:rsidR="00BB1553" w:rsidRPr="00271F20">
        <w:t>.</w:t>
      </w:r>
    </w:p>
    <w:p w:rsidR="00124A19" w:rsidRDefault="00124A19" w:rsidP="00AA763A">
      <w:pPr>
        <w:pStyle w:val="a3"/>
      </w:pPr>
      <w:r>
        <w:t>Организационный момент</w:t>
      </w:r>
    </w:p>
    <w:p w:rsidR="0066759F" w:rsidRDefault="003E72D6" w:rsidP="00AA763A">
      <w:pPr>
        <w:pStyle w:val="a3"/>
      </w:pPr>
      <w:r>
        <w:t xml:space="preserve">Здравствуйте, ребята. </w:t>
      </w:r>
      <w:r w:rsidR="00416320">
        <w:t>Давайте вспомним, что мы изучали на прошлом уроке. (Учащиеся называют тему прошлого урок</w:t>
      </w:r>
      <w:proofErr w:type="gramStart"/>
      <w:r w:rsidR="00416320">
        <w:t>а</w:t>
      </w:r>
      <w:r w:rsidR="00BB038E">
        <w:t>-</w:t>
      </w:r>
      <w:proofErr w:type="gramEnd"/>
      <w:r w:rsidR="00BB038E">
        <w:t>«Векторы»</w:t>
      </w:r>
      <w:r w:rsidR="00416320">
        <w:t>). Достаточно ли хорошо вы изучили этот материал? Можете ли вы испо</w:t>
      </w:r>
      <w:r w:rsidR="00BB038E">
        <w:t>льзовать изученный материал для</w:t>
      </w:r>
      <w:r w:rsidR="0092511A">
        <w:t xml:space="preserve"> </w:t>
      </w:r>
      <w:r w:rsidR="00416320">
        <w:t xml:space="preserve">решения задач? (Учащиеся: пока ещё нет, нужно </w:t>
      </w:r>
      <w:r w:rsidR="003A0206">
        <w:t>научиться</w:t>
      </w:r>
      <w:r w:rsidR="00BB038E">
        <w:t xml:space="preserve"> еще многому,</w:t>
      </w:r>
      <w:r w:rsidR="00542791">
        <w:t xml:space="preserve"> </w:t>
      </w:r>
      <w:r w:rsidR="00BB038E">
        <w:t>чтобы решать любые пространственные задачи с векторами</w:t>
      </w:r>
      <w:r w:rsidR="003A0206">
        <w:t>). Верно. Значит, сегодня нам нужно продолжит</w:t>
      </w:r>
      <w:r w:rsidR="00BB038E">
        <w:t>ь изучение темы «Векторы</w:t>
      </w:r>
      <w:r w:rsidR="0092511A">
        <w:t>»</w:t>
      </w:r>
      <w:r w:rsidR="003A0206">
        <w:br/>
        <w:t xml:space="preserve">Откройте, пожалуйста, тетради. Запишите </w:t>
      </w:r>
      <w:proofErr w:type="spellStart"/>
      <w:r w:rsidR="00C07AE6">
        <w:t>сегоднешнее</w:t>
      </w:r>
      <w:proofErr w:type="spellEnd"/>
      <w:r w:rsidR="00C07AE6">
        <w:t xml:space="preserve"> число.</w:t>
      </w:r>
    </w:p>
    <w:p w:rsidR="003A0206" w:rsidRDefault="003A0206" w:rsidP="00AA763A">
      <w:pPr>
        <w:pStyle w:val="a3"/>
      </w:pPr>
    </w:p>
    <w:p w:rsidR="003A0206" w:rsidRDefault="00124A19" w:rsidP="00AA763A">
      <w:pPr>
        <w:pStyle w:val="a3"/>
      </w:pPr>
      <w:r>
        <w:t>Самостоятельная работа</w:t>
      </w:r>
      <w:r w:rsidR="008855AA">
        <w:t xml:space="preserve"> (подготовка к ЕГЭ)</w:t>
      </w:r>
      <w:r w:rsidR="003A0206">
        <w:t>.</w:t>
      </w:r>
    </w:p>
    <w:p w:rsidR="00124A19" w:rsidRDefault="003A0206" w:rsidP="00AA763A">
      <w:pPr>
        <w:pStyle w:val="a3"/>
      </w:pPr>
      <w:r>
        <w:t>Но, прежде чем начинать решать задачи по теме урока, уделим несколько минут подготовке к ЕГЭ и повторению изученного ранее. На экране две задач</w:t>
      </w:r>
      <w:proofErr w:type="gramStart"/>
      <w:r>
        <w:t>и</w:t>
      </w:r>
      <w:r w:rsidR="00BB038E">
        <w:t>(</w:t>
      </w:r>
      <w:proofErr w:type="gramEnd"/>
      <w:r w:rsidR="00BB038E">
        <w:t>умение работать с векторами</w:t>
      </w:r>
      <w:r w:rsidR="00EC3AAD">
        <w:t>)</w:t>
      </w:r>
      <w:r>
        <w:t xml:space="preserve">. В вашем распоряжении </w:t>
      </w:r>
      <w:r w:rsidR="001B0778">
        <w:t xml:space="preserve">ровно три минуты на их решение. В тетради нужно записать очень краткое решение и ответ. </w:t>
      </w:r>
    </w:p>
    <w:p w:rsidR="00374D2E" w:rsidRDefault="00374D2E" w:rsidP="00AA763A">
      <w:pPr>
        <w:pStyle w:val="a6"/>
        <w:rPr>
          <w:rStyle w:val="apple-converted-space"/>
          <w:color w:val="000000"/>
          <w:sz w:val="22"/>
          <w:szCs w:val="22"/>
        </w:rPr>
      </w:pPr>
      <w:r>
        <w:t xml:space="preserve">а)  </w:t>
      </w:r>
      <w:r w:rsidR="00542791">
        <w:rPr>
          <w:b/>
          <w:bCs/>
        </w:rPr>
        <w:t>За</w:t>
      </w:r>
      <w:r w:rsidR="00542791">
        <w:rPr>
          <w:b/>
          <w:bCs/>
        </w:rPr>
        <w:softHyphen/>
        <w:t>да</w:t>
      </w:r>
      <w:r w:rsidR="00542791">
        <w:rPr>
          <w:b/>
          <w:bCs/>
        </w:rPr>
        <w:softHyphen/>
        <w:t>ние 15 № 27723</w:t>
      </w:r>
      <w:proofErr w:type="gramStart"/>
      <w:r w:rsidR="00542791">
        <w:t xml:space="preserve"> Н</w:t>
      </w:r>
      <w:proofErr w:type="gramEnd"/>
      <w:r w:rsidR="00542791">
        <w:t>ай</w:t>
      </w:r>
      <w:r w:rsidR="00542791">
        <w:softHyphen/>
        <w:t>ди</w:t>
      </w:r>
      <w:r w:rsidR="00542791">
        <w:softHyphen/>
        <w:t>те сумму ко</w:t>
      </w:r>
      <w:r w:rsidR="00542791">
        <w:softHyphen/>
        <w:t>ор</w:t>
      </w:r>
      <w:r w:rsidR="00542791">
        <w:softHyphen/>
        <w:t>ди</w:t>
      </w:r>
      <w:r w:rsidR="00542791">
        <w:softHyphen/>
        <w:t>нат век</w:t>
      </w:r>
      <w:r w:rsidR="00542791">
        <w:softHyphen/>
        <w:t>то</w:t>
      </w:r>
      <w:r w:rsidR="00542791">
        <w:softHyphen/>
        <w:t>ра</w:t>
      </w:r>
      <w:r w:rsidR="00542791">
        <w:rPr>
          <w:rStyle w:val="apple-converted-space"/>
          <w:color w:val="000000"/>
          <w:sz w:val="22"/>
          <w:szCs w:val="22"/>
        </w:rPr>
        <w:t> АВ, А (2;4) и В (8;6)</w:t>
      </w:r>
    </w:p>
    <w:p w:rsidR="00542791" w:rsidRDefault="00542791" w:rsidP="00AA763A">
      <w:pPr>
        <w:pStyle w:val="a6"/>
      </w:pPr>
      <w:r>
        <w:t xml:space="preserve">      б)</w:t>
      </w:r>
      <w:r w:rsidRPr="00542791">
        <w:t xml:space="preserve"> </w:t>
      </w:r>
      <w:r>
        <w:rPr>
          <w:b/>
          <w:bCs/>
          <w:shd w:val="clear" w:color="auto" w:fill="FFFFFF"/>
        </w:rPr>
        <w:t>За</w:t>
      </w:r>
      <w:r>
        <w:rPr>
          <w:b/>
          <w:bCs/>
          <w:shd w:val="clear" w:color="auto" w:fill="FFFFFF"/>
        </w:rPr>
        <w:softHyphen/>
        <w:t>да</w:t>
      </w:r>
      <w:r>
        <w:rPr>
          <w:b/>
          <w:bCs/>
          <w:shd w:val="clear" w:color="auto" w:fill="FFFFFF"/>
        </w:rPr>
        <w:softHyphen/>
        <w:t>ние 5 № 26461</w:t>
      </w:r>
      <w:r>
        <w:t xml:space="preserve"> Век</w:t>
      </w:r>
      <w:r>
        <w:softHyphen/>
        <w:t>тор</w:t>
      </w:r>
      <w:r>
        <w:rPr>
          <w:rStyle w:val="apple-converted-space"/>
          <w:color w:val="000000"/>
          <w:sz w:val="22"/>
          <w:szCs w:val="22"/>
        </w:rPr>
        <w:t> </w:t>
      </w:r>
      <w:r>
        <w:t>АВ с кон</w:t>
      </w:r>
      <w:r>
        <w:softHyphen/>
        <w:t>цом 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</w:rPr>
        <w:t>B</w:t>
      </w:r>
      <w:r>
        <w:t>(5, 3) имеет ко</w:t>
      </w:r>
      <w:r>
        <w:softHyphen/>
        <w:t>ор</w:t>
      </w:r>
      <w:r>
        <w:softHyphen/>
        <w:t>ди</w:t>
      </w:r>
      <w:r>
        <w:softHyphen/>
        <w:t>на</w:t>
      </w:r>
      <w:r>
        <w:softHyphen/>
        <w:t>ты (3, 1). Най</w:t>
      </w:r>
      <w:r>
        <w:softHyphen/>
        <w:t>ди</w:t>
      </w:r>
      <w:r>
        <w:softHyphen/>
        <w:t>те абс</w:t>
      </w:r>
      <w:r>
        <w:softHyphen/>
        <w:t>цис</w:t>
      </w:r>
      <w:r>
        <w:softHyphen/>
        <w:t>су точки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</w:rPr>
        <w:t>A</w:t>
      </w:r>
      <w:r>
        <w:t>. </w:t>
      </w:r>
    </w:p>
    <w:p w:rsidR="00347579" w:rsidRDefault="00542791" w:rsidP="00AA763A">
      <w:pPr>
        <w:pStyle w:val="a3"/>
      </w:pPr>
      <w:r>
        <w:rPr>
          <w:color w:val="000000"/>
          <w:sz w:val="22"/>
        </w:rPr>
        <w:t> </w:t>
      </w:r>
      <w:r w:rsidR="00347579">
        <w:t xml:space="preserve">Анализ заданий и решений самостоятельной работы. Взаимопроверка. </w:t>
      </w:r>
    </w:p>
    <w:p w:rsidR="00347579" w:rsidRDefault="00347579" w:rsidP="00AA763A">
      <w:pPr>
        <w:pStyle w:val="a3"/>
      </w:pPr>
      <w:r>
        <w:lastRenderedPageBreak/>
        <w:t xml:space="preserve">Время на решение задач закончилось. Обменяйтесь, пожалуйста, тетрадями. Как вы решили задачу под буквой а? (Учащиеся объясняют, дают ответ) Поставьте плюс, если решение верное, минус, если решение неверное, и плюс-минус, если допущена ошибка вычислительного характера.    Как вы решили задачу под буквой б? </w:t>
      </w:r>
      <w:r>
        <w:br/>
        <w:t xml:space="preserve">Теперь возьмите свои тетради и посмотрите результат. Те ребята, у которых имеются минусы, выполните дома работу над ошибками – решите по три аналогичных задачи с сайта </w:t>
      </w:r>
      <w:proofErr w:type="spellStart"/>
      <w:r>
        <w:rPr>
          <w:lang w:val="en-US"/>
        </w:rPr>
        <w:t>mathege</w:t>
      </w:r>
      <w:proofErr w:type="spellEnd"/>
      <w:r w:rsidRPr="00500BBA">
        <w:t>.</w:t>
      </w:r>
      <w:proofErr w:type="spellStart"/>
      <w:r>
        <w:rPr>
          <w:lang w:val="en-US"/>
        </w:rPr>
        <w:t>ru</w:t>
      </w:r>
      <w:proofErr w:type="spellEnd"/>
      <w:r w:rsidRPr="00500BBA">
        <w:t xml:space="preserve"> </w:t>
      </w:r>
      <w:r>
        <w:t xml:space="preserve">(задание записаны перед задачами). </w:t>
      </w:r>
    </w:p>
    <w:p w:rsidR="00347579" w:rsidRDefault="00347579" w:rsidP="00AA763A">
      <w:pPr>
        <w:pStyle w:val="a3"/>
      </w:pPr>
      <w:r>
        <w:t>3.</w:t>
      </w:r>
      <w:r w:rsidR="00C07AE6">
        <w:t>Проверка домашнего задания. Фронтальный опрос по теме «Сложение, вычитание векторов, умножение вектора на число». Проверка решения домашних задач.</w:t>
      </w:r>
    </w:p>
    <w:p w:rsidR="00C07AE6" w:rsidRDefault="00C07AE6" w:rsidP="00AA763A">
      <w:pPr>
        <w:pStyle w:val="a3"/>
      </w:pPr>
      <w:r>
        <w:t>4.Изучение нового материала.</w:t>
      </w:r>
    </w:p>
    <w:p w:rsidR="00C07AE6" w:rsidRDefault="00C07AE6" w:rsidP="00AA763A">
      <w:pPr>
        <w:pStyle w:val="a3"/>
      </w:pPr>
      <w:r>
        <w:t>-Ребята, сейчас нам предстоит продолжить изучать тему «Векторы» и познакомиться с новыми понятиями. Записывайте</w:t>
      </w:r>
      <w:r w:rsidRPr="00C07AE6">
        <w:t xml:space="preserve"> </w:t>
      </w:r>
      <w:r>
        <w:t>тему урока. (Тема урока на экране)</w:t>
      </w:r>
    </w:p>
    <w:p w:rsidR="00C07AE6" w:rsidRDefault="00C07AE6" w:rsidP="00AA763A">
      <w:r>
        <w:t>1)</w:t>
      </w:r>
      <w:proofErr w:type="spellStart"/>
      <w:r>
        <w:t>Компланарные</w:t>
      </w:r>
      <w:proofErr w:type="spellEnd"/>
      <w:r>
        <w:t xml:space="preserve"> векторы (слайд 1,2)</w:t>
      </w:r>
    </w:p>
    <w:p w:rsidR="00C07AE6" w:rsidRPr="00C07AE6" w:rsidRDefault="00C07AE6" w:rsidP="00AA763A">
      <w:r w:rsidRPr="00C07AE6">
        <w:t>2) П</w:t>
      </w:r>
      <w:r w:rsidR="00B10453">
        <w:t>равило параллелепипеда (слайд №</w:t>
      </w:r>
      <w:r w:rsidR="00AA763A">
        <w:t>6,7,8</w:t>
      </w:r>
      <w:r w:rsidRPr="00C07AE6">
        <w:t>)</w:t>
      </w:r>
    </w:p>
    <w:p w:rsidR="00C07AE6" w:rsidRPr="00500BBA" w:rsidRDefault="00AA763A" w:rsidP="00AA763A">
      <w:r>
        <w:t xml:space="preserve">3) Разложение вектора по трём </w:t>
      </w:r>
      <w:r w:rsidR="00C07AE6" w:rsidRPr="00C07AE6">
        <w:t>н</w:t>
      </w:r>
      <w:r>
        <w:t>екомпланарным векторам (слайд №3</w:t>
      </w:r>
      <w:r w:rsidR="00C07AE6" w:rsidRPr="00C07AE6">
        <w:t>)</w:t>
      </w:r>
      <w:r>
        <w:t xml:space="preserve"> </w:t>
      </w:r>
      <w:proofErr w:type="spellStart"/>
      <w:r>
        <w:t>Но</w:t>
      </w:r>
      <w:proofErr w:type="gramStart"/>
      <w:r>
        <w:t>!д</w:t>
      </w:r>
      <w:proofErr w:type="gramEnd"/>
      <w:r>
        <w:t>ля</w:t>
      </w:r>
      <w:proofErr w:type="spellEnd"/>
      <w:r>
        <w:t xml:space="preserve"> ребят, высоко мотивированных, рассмотреть дома слайды 4, 5 с доказательством теоремы.</w:t>
      </w:r>
      <w:r w:rsidR="00C07AE6" w:rsidRPr="00C07AE6">
        <w:br/>
      </w:r>
      <w:r w:rsidR="00C07AE6" w:rsidRPr="00C07AE6">
        <w:br/>
        <w:t>4) Закрепление изученного (слайд №5)</w:t>
      </w:r>
    </w:p>
    <w:p w:rsidR="00374D2E" w:rsidRPr="00C07AE6" w:rsidRDefault="00C07AE6" w:rsidP="00AA763A">
      <w:pPr>
        <w:pStyle w:val="a6"/>
        <w:rPr>
          <w:shd w:val="clear" w:color="auto" w:fill="FFFFFF"/>
        </w:rPr>
      </w:pPr>
      <w:r w:rsidRPr="00C07AE6">
        <w:t>1)</w:t>
      </w:r>
      <w:r w:rsidR="009B36D9" w:rsidRPr="00C07AE6">
        <w:rPr>
          <w:shd w:val="clear" w:color="auto" w:fill="FFFFFF"/>
        </w:rPr>
        <w:t xml:space="preserve">Векторы, которые параллельны одной плоскости или лежат на одной плоскости, </w:t>
      </w:r>
      <w:proofErr w:type="spellStart"/>
      <w:r w:rsidR="009B36D9" w:rsidRPr="00C07AE6">
        <w:rPr>
          <w:shd w:val="clear" w:color="auto" w:fill="FFFFFF"/>
        </w:rPr>
        <w:t>называютсякомпланарными</w:t>
      </w:r>
      <w:proofErr w:type="spellEnd"/>
      <w:r w:rsidR="009B36D9" w:rsidRPr="00C07AE6">
        <w:rPr>
          <w:shd w:val="clear" w:color="auto" w:fill="FFFFFF"/>
        </w:rPr>
        <w:t xml:space="preserve"> векторами</w:t>
      </w:r>
      <w:r w:rsidRPr="00C07AE6">
        <w:rPr>
          <w:shd w:val="clear" w:color="auto" w:fill="FFFFFF"/>
        </w:rPr>
        <w:t>.</w:t>
      </w:r>
    </w:p>
    <w:p w:rsidR="00C07AE6" w:rsidRPr="00C07AE6" w:rsidRDefault="00C07AE6" w:rsidP="00AA763A">
      <w:pPr>
        <w:pStyle w:val="a6"/>
        <w:rPr>
          <w:shd w:val="clear" w:color="auto" w:fill="FFFFFF"/>
        </w:rPr>
      </w:pPr>
      <w:r w:rsidRPr="00C07AE6">
        <w:rPr>
          <w:shd w:val="clear" w:color="auto" w:fill="FFFFFF"/>
        </w:rPr>
        <w:t>Можно сказать и по-другому.</w:t>
      </w:r>
    </w:p>
    <w:p w:rsidR="009B36D9" w:rsidRPr="00C07AE6" w:rsidRDefault="009B36D9" w:rsidP="00AA763A">
      <w:pPr>
        <w:pStyle w:val="a6"/>
        <w:rPr>
          <w:shd w:val="clear" w:color="auto" w:fill="FFFFFF"/>
        </w:rPr>
      </w:pPr>
      <w:r w:rsidRPr="00C07AE6">
        <w:rPr>
          <w:shd w:val="clear" w:color="auto" w:fill="FFFFFF"/>
        </w:rPr>
        <w:t>Три вектора называются</w:t>
      </w:r>
      <w:r w:rsidRPr="00C07AE6">
        <w:rPr>
          <w:rStyle w:val="apple-converted-space"/>
          <w:bCs/>
          <w:shd w:val="clear" w:color="auto" w:fill="FFFFFF"/>
        </w:rPr>
        <w:t> </w:t>
      </w:r>
      <w:proofErr w:type="spellStart"/>
      <w:r w:rsidRPr="00C07AE6">
        <w:rPr>
          <w:shd w:val="clear" w:color="auto" w:fill="FFFFFF"/>
        </w:rPr>
        <w:t>компланарными</w:t>
      </w:r>
      <w:proofErr w:type="spellEnd"/>
      <w:r w:rsidRPr="00C07AE6">
        <w:rPr>
          <w:shd w:val="clear" w:color="auto" w:fill="FFFFFF"/>
        </w:rPr>
        <w:t>, если они, будучи приведёнными к общему началу, лежат в одной плоскости.</w:t>
      </w:r>
    </w:p>
    <w:p w:rsidR="009B36D9" w:rsidRPr="00C07AE6" w:rsidRDefault="00C07AE6" w:rsidP="00AA763A">
      <w:proofErr w:type="spellStart"/>
      <w:r>
        <w:t>Запомните</w:t>
      </w:r>
      <w:proofErr w:type="gramStart"/>
      <w:r>
        <w:t>!</w:t>
      </w:r>
      <w:r w:rsidR="009B36D9" w:rsidRPr="00C07AE6">
        <w:t>В</w:t>
      </w:r>
      <w:proofErr w:type="gramEnd"/>
      <w:r w:rsidR="009B36D9" w:rsidRPr="00C07AE6">
        <w:t>сегда</w:t>
      </w:r>
      <w:proofErr w:type="spellEnd"/>
      <w:r w:rsidR="009B36D9" w:rsidRPr="00C07AE6">
        <w:t xml:space="preserve"> возможно найти плоскость, параллельную двум произвольным векторам, поэтому любые два вектора всегда </w:t>
      </w:r>
      <w:proofErr w:type="spellStart"/>
      <w:r w:rsidR="009B36D9" w:rsidRPr="00C07AE6">
        <w:t>компланарные</w:t>
      </w:r>
      <w:proofErr w:type="spellEnd"/>
      <w:r w:rsidR="009B36D9" w:rsidRPr="00C07AE6">
        <w:t>.</w:t>
      </w:r>
    </w:p>
    <w:p w:rsidR="009B36D9" w:rsidRPr="00C07AE6" w:rsidRDefault="009B36D9" w:rsidP="00AA763A">
      <w:proofErr w:type="spellStart"/>
      <w:proofErr w:type="gramStart"/>
      <w:r w:rsidRPr="00C07AE6">
        <w:t>E</w:t>
      </w:r>
      <w:proofErr w:type="gramEnd"/>
      <w:r w:rsidRPr="00C07AE6">
        <w:t>сли</w:t>
      </w:r>
      <w:proofErr w:type="spellEnd"/>
      <w:r w:rsidRPr="00C07AE6">
        <w:t xml:space="preserve"> из трёх векторов два </w:t>
      </w:r>
      <w:proofErr w:type="spellStart"/>
      <w:r w:rsidRPr="00C07AE6">
        <w:t>коллинеарны</w:t>
      </w:r>
      <w:proofErr w:type="spellEnd"/>
      <w:r w:rsidRPr="00C07AE6">
        <w:t xml:space="preserve">, то очевидно, что эти три вектора </w:t>
      </w:r>
      <w:proofErr w:type="spellStart"/>
      <w:r w:rsidRPr="00C07AE6">
        <w:t>компланарны</w:t>
      </w:r>
      <w:proofErr w:type="spellEnd"/>
      <w:r w:rsidRPr="00C07AE6">
        <w:t>.</w:t>
      </w:r>
    </w:p>
    <w:p w:rsidR="009B36D9" w:rsidRPr="00C07AE6" w:rsidRDefault="009B36D9" w:rsidP="00AA763A">
      <w:r w:rsidRPr="00C07AE6">
        <w:t xml:space="preserve">Все </w:t>
      </w:r>
      <w:proofErr w:type="gramStart"/>
      <w:r w:rsidRPr="00C07AE6">
        <w:t>выше упомянутые</w:t>
      </w:r>
      <w:proofErr w:type="gramEnd"/>
      <w:r w:rsidRPr="00C07AE6">
        <w:t xml:space="preserve"> случаи легко рассмотреть, если разместить векторы на рёбрах параллелепипеда.</w:t>
      </w:r>
    </w:p>
    <w:p w:rsidR="009B36D9" w:rsidRDefault="009B36D9" w:rsidP="00AA763A">
      <w:r>
        <w:t> </w:t>
      </w:r>
    </w:p>
    <w:p w:rsidR="009B36D9" w:rsidRPr="00C07AE6" w:rsidRDefault="009B36D9" w:rsidP="00AA763A">
      <w:r w:rsidRPr="00C07AE6">
        <w:t>1. Любые два вектора находятся в одной плоскости, но в одной плоскости можно разместить и векторы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AA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>,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CC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> и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AD</w:t>
      </w:r>
      <w:r w:rsidRPr="00C07AE6">
        <w:rPr>
          <w:rStyle w:val="mo"/>
          <w:bdr w:val="none" w:sz="0" w:space="0" w:color="auto" w:frame="1"/>
        </w:rPr>
        <w:t>−→−</w:t>
      </w:r>
      <w:r w:rsidRPr="00C07AE6">
        <w:t xml:space="preserve">, то есть эти векторы </w:t>
      </w:r>
      <w:proofErr w:type="spellStart"/>
      <w:r w:rsidRPr="00C07AE6">
        <w:t>компланарны</w:t>
      </w:r>
      <w:proofErr w:type="spellEnd"/>
      <w:r w:rsidRPr="00C07AE6">
        <w:t xml:space="preserve">. Также </w:t>
      </w:r>
      <w:proofErr w:type="spellStart"/>
      <w:r w:rsidRPr="00C07AE6">
        <w:t>компланарны</w:t>
      </w:r>
      <w:proofErr w:type="spellEnd"/>
      <w:r w:rsidRPr="00C07AE6">
        <w:t xml:space="preserve"> векторы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AA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>,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AB</w:t>
      </w:r>
      <w:r w:rsidRPr="00C07AE6">
        <w:rPr>
          <w:rStyle w:val="mo"/>
          <w:bdr w:val="none" w:sz="0" w:space="0" w:color="auto" w:frame="1"/>
        </w:rPr>
        <w:t>−→−</w:t>
      </w:r>
      <w:r w:rsidRPr="00C07AE6">
        <w:t> и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CC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>, так как два из этих векторов параллельны. Легко представить, что если привести их к общему началу, то вектор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CC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> совпадет с вектором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AA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>.</w:t>
      </w:r>
    </w:p>
    <w:p w:rsidR="009B36D9" w:rsidRPr="00C07AE6" w:rsidRDefault="009B36D9" w:rsidP="00AA763A">
      <w:r w:rsidRPr="00C07AE6">
        <w:t> </w:t>
      </w:r>
    </w:p>
    <w:p w:rsidR="009B36D9" w:rsidRPr="00C07AE6" w:rsidRDefault="009B36D9" w:rsidP="00AA763A">
      <w:r w:rsidRPr="00C07AE6">
        <w:t>2. Например, векторы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AB</w:t>
      </w:r>
      <w:r w:rsidRPr="00C07AE6">
        <w:rPr>
          <w:rStyle w:val="mo"/>
          <w:bdr w:val="none" w:sz="0" w:space="0" w:color="auto" w:frame="1"/>
        </w:rPr>
        <w:t>→</w:t>
      </w:r>
      <w:r w:rsidRPr="00C07AE6">
        <w:t>,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AD</w:t>
      </w:r>
      <w:r w:rsidRPr="00C07AE6">
        <w:rPr>
          <w:rStyle w:val="mo"/>
          <w:bdr w:val="none" w:sz="0" w:space="0" w:color="auto" w:frame="1"/>
        </w:rPr>
        <w:t>−→−</w:t>
      </w:r>
      <w:r w:rsidRPr="00C07AE6">
        <w:t> и</w:t>
      </w:r>
      <w:r w:rsidRPr="00C07AE6">
        <w:rPr>
          <w:rStyle w:val="apple-converted-space"/>
        </w:rPr>
        <w:t> </w:t>
      </w:r>
      <w:r w:rsidRPr="00C07AE6">
        <w:rPr>
          <w:rStyle w:val="mi"/>
          <w:bdr w:val="none" w:sz="0" w:space="0" w:color="auto" w:frame="1"/>
        </w:rPr>
        <w:t>AA</w:t>
      </w:r>
      <w:r w:rsidRPr="00C07AE6">
        <w:rPr>
          <w:rStyle w:val="mo"/>
          <w:bdr w:val="none" w:sz="0" w:space="0" w:color="auto" w:frame="1"/>
        </w:rPr>
        <w:t>1−→−</w:t>
      </w:r>
      <w:r w:rsidRPr="00C07AE6">
        <w:t xml:space="preserve"> не </w:t>
      </w:r>
      <w:proofErr w:type="spellStart"/>
      <w:r w:rsidRPr="00C07AE6">
        <w:t>компланарны</w:t>
      </w:r>
      <w:proofErr w:type="spellEnd"/>
      <w:r w:rsidRPr="00C07AE6">
        <w:t>, так как их нельзя разместить в одной и той же плоскости.</w:t>
      </w:r>
      <w:r w:rsidR="002763D3" w:rsidRPr="002763D3">
        <w:rPr>
          <w:noProof/>
        </w:rPr>
        <w:t xml:space="preserve"> </w:t>
      </w:r>
      <w:r w:rsidR="002763D3" w:rsidRPr="002763D3">
        <w:rPr>
          <w:noProof/>
        </w:rPr>
        <w:drawing>
          <wp:inline distT="0" distB="0" distL="0" distR="0">
            <wp:extent cx="2381250" cy="2390775"/>
            <wp:effectExtent l="0" t="0" r="0" b="0"/>
            <wp:docPr id="7" name="Рисунок 39" descr="Vektoru_vei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ektoru_veid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9" w:rsidRDefault="002763D3" w:rsidP="00AA763A">
      <w:pPr>
        <w:pStyle w:val="a6"/>
      </w:pPr>
      <w:r w:rsidRPr="002763D3">
        <w:rPr>
          <w:noProof/>
        </w:rPr>
        <w:lastRenderedPageBreak/>
        <w:drawing>
          <wp:inline distT="0" distB="0" distL="0" distR="0">
            <wp:extent cx="2381250" cy="2390775"/>
            <wp:effectExtent l="0" t="0" r="0" b="0"/>
            <wp:docPr id="5" name="Рисунок 39" descr="Vektoru_vei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ektoru_veid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3D3">
        <w:rPr>
          <w:noProof/>
        </w:rPr>
        <w:drawing>
          <wp:inline distT="0" distB="0" distL="0" distR="0">
            <wp:extent cx="2419350" cy="2409825"/>
            <wp:effectExtent l="0" t="0" r="0" b="0"/>
            <wp:docPr id="8" name="Рисунок 42" descr="Vektoru_sa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ektoru_sas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9" w:rsidRDefault="009B36D9" w:rsidP="00AA763A">
      <w:pPr>
        <w:pStyle w:val="a6"/>
      </w:pPr>
    </w:p>
    <w:p w:rsidR="009B36D9" w:rsidRPr="00AA763A" w:rsidRDefault="00C07AE6" w:rsidP="00AA763A">
      <w:r w:rsidRPr="00AA763A">
        <w:t>Разложение вектора по трем не</w:t>
      </w:r>
      <w:r w:rsidR="009B36D9" w:rsidRPr="00AA763A">
        <w:t>компланарным векторам</w:t>
      </w:r>
    </w:p>
    <w:p w:rsidR="009B36D9" w:rsidRPr="00AA763A" w:rsidRDefault="009B36D9" w:rsidP="00AA763A">
      <w:pPr>
        <w:rPr>
          <w:szCs w:val="45"/>
        </w:rPr>
      </w:pPr>
      <w:r w:rsidRPr="00AA763A">
        <w:rPr>
          <w:rStyle w:val="a7"/>
          <w:b w:val="0"/>
          <w:bCs w:val="0"/>
        </w:rPr>
        <w:t>Теорема о разложении по базису в пространстве.</w:t>
      </w:r>
      <w:r w:rsidRPr="00AA763A">
        <w:br/>
        <w:t>Любой вектор</w:t>
      </w:r>
      <w:r w:rsidRPr="00AA763A">
        <w:rPr>
          <w:rStyle w:val="apple-converted-space"/>
        </w:rPr>
        <w:t>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d</w:t>
      </w:r>
      <w:proofErr w:type="spellEnd"/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⃗</w:t>
      </w:r>
      <w:r w:rsidRPr="00AA763A">
        <w:rPr>
          <w:rStyle w:val="mo"/>
          <w:szCs w:val="30"/>
          <w:bdr w:val="none" w:sz="0" w:space="0" w:color="auto" w:frame="1"/>
        </w:rPr>
        <w:t> </w:t>
      </w:r>
      <w:r w:rsidRPr="00AA763A">
        <w:t xml:space="preserve"> можно разложить по трём данным </w:t>
      </w:r>
      <w:proofErr w:type="gramStart"/>
      <w:r w:rsidRPr="00AA763A">
        <w:t xml:space="preserve">не </w:t>
      </w:r>
      <w:proofErr w:type="spellStart"/>
      <w:r w:rsidRPr="00AA763A">
        <w:t>компланарным</w:t>
      </w:r>
      <w:proofErr w:type="spellEnd"/>
      <w:proofErr w:type="gramEnd"/>
      <w:r w:rsidRPr="00AA763A">
        <w:t xml:space="preserve"> векторам</w:t>
      </w:r>
      <w:r w:rsidRPr="00AA763A">
        <w:rPr>
          <w:rStyle w:val="apple-converted-space"/>
        </w:rPr>
        <w:t>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a</w:t>
      </w:r>
      <w:proofErr w:type="spellEnd"/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⃗</w:t>
      </w:r>
      <w:r w:rsidRPr="00AA763A">
        <w:rPr>
          <w:rStyle w:val="mo"/>
          <w:szCs w:val="30"/>
          <w:bdr w:val="none" w:sz="0" w:space="0" w:color="auto" w:frame="1"/>
        </w:rPr>
        <w:t> </w:t>
      </w:r>
      <w:r w:rsidRPr="00AA763A">
        <w:t>,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b</w:t>
      </w:r>
      <w:proofErr w:type="spellEnd"/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⃗</w:t>
      </w:r>
      <w:r w:rsidRPr="00AA763A">
        <w:rPr>
          <w:rStyle w:val="mo"/>
          <w:szCs w:val="30"/>
          <w:bdr w:val="none" w:sz="0" w:space="0" w:color="auto" w:frame="1"/>
        </w:rPr>
        <w:t> </w:t>
      </w:r>
      <w:r w:rsidRPr="00AA763A">
        <w:t> и</w:t>
      </w:r>
      <w:r w:rsidRPr="00AA763A">
        <w:rPr>
          <w:rStyle w:val="apple-converted-space"/>
        </w:rPr>
        <w:t>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c</w:t>
      </w:r>
      <w:proofErr w:type="spellEnd"/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⃗</w:t>
      </w:r>
      <w:r w:rsidRPr="00AA763A">
        <w:rPr>
          <w:rStyle w:val="mo"/>
          <w:szCs w:val="30"/>
          <w:bdr w:val="none" w:sz="0" w:space="0" w:color="auto" w:frame="1"/>
        </w:rPr>
        <w:t> </w:t>
      </w:r>
      <w:r w:rsidRPr="00AA763A">
        <w:t>, причём реальные коэффициенты разложения</w:t>
      </w:r>
      <w:r w:rsidRPr="00AA763A">
        <w:rPr>
          <w:rStyle w:val="apple-converted-space"/>
        </w:rPr>
        <w:t>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x</w:t>
      </w:r>
      <w:proofErr w:type="spellEnd"/>
      <w:r w:rsidRPr="00AA763A">
        <w:t>,</w:t>
      </w:r>
      <w:r w:rsidRPr="00AA763A">
        <w:rPr>
          <w:rStyle w:val="apple-converted-space"/>
        </w:rPr>
        <w:t>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y</w:t>
      </w:r>
      <w:proofErr w:type="spellEnd"/>
      <w:r w:rsidRPr="00AA763A">
        <w:rPr>
          <w:rStyle w:val="apple-converted-space"/>
        </w:rPr>
        <w:t> </w:t>
      </w:r>
      <w:r w:rsidRPr="00AA763A">
        <w:t>и</w:t>
      </w:r>
      <w:r w:rsidRPr="00AA763A">
        <w:rPr>
          <w:rStyle w:val="apple-converted-space"/>
        </w:rPr>
        <w:t> </w:t>
      </w:r>
      <w:proofErr w:type="spellStart"/>
      <w:r w:rsidRPr="00AA763A">
        <w:rPr>
          <w:rStyle w:val="mi"/>
          <w:szCs w:val="30"/>
          <w:bdr w:val="none" w:sz="0" w:space="0" w:color="auto" w:frame="1"/>
        </w:rPr>
        <w:t>z</w:t>
      </w:r>
      <w:proofErr w:type="spellEnd"/>
      <w:r w:rsidRPr="00AA763A">
        <w:t> определяются единственным образом:</w:t>
      </w:r>
      <w:r w:rsidRPr="00AA763A">
        <w:rPr>
          <w:rStyle w:val="apple-converted-space"/>
        </w:rPr>
        <w:t> </w:t>
      </w:r>
      <w:r w:rsidRPr="00AA763A">
        <w:rPr>
          <w:rStyle w:val="mi"/>
          <w:szCs w:val="30"/>
          <w:bdr w:val="none" w:sz="0" w:space="0" w:color="auto" w:frame="1"/>
        </w:rPr>
        <w:t>AC</w:t>
      </w:r>
      <w:r w:rsidRPr="00AA763A">
        <w:rPr>
          <w:rStyle w:val="mo"/>
          <w:szCs w:val="25"/>
          <w:bdr w:val="none" w:sz="0" w:space="0" w:color="auto" w:frame="1"/>
        </w:rPr>
        <w:t>1</w:t>
      </w:r>
      <w:r w:rsidRPr="00AA763A">
        <w:rPr>
          <w:rStyle w:val="mo"/>
          <w:szCs w:val="30"/>
          <w:bdr w:val="none" w:sz="0" w:space="0" w:color="auto" w:frame="1"/>
        </w:rPr>
        <w:t>−→−=</w:t>
      </w:r>
      <w:r w:rsidRPr="00AA763A">
        <w:rPr>
          <w:rStyle w:val="mi"/>
          <w:szCs w:val="30"/>
          <w:bdr w:val="none" w:sz="0" w:space="0" w:color="auto" w:frame="1"/>
        </w:rPr>
        <w:t>AD</w:t>
      </w:r>
      <w:r w:rsidRPr="00AA763A">
        <w:rPr>
          <w:rStyle w:val="mo"/>
          <w:szCs w:val="30"/>
          <w:bdr w:val="none" w:sz="0" w:space="0" w:color="auto" w:frame="1"/>
        </w:rPr>
        <w:t>−→−+</w:t>
      </w:r>
      <w:r w:rsidRPr="00AA763A">
        <w:rPr>
          <w:rStyle w:val="mi"/>
          <w:szCs w:val="30"/>
          <w:bdr w:val="none" w:sz="0" w:space="0" w:color="auto" w:frame="1"/>
        </w:rPr>
        <w:t>AB</w:t>
      </w:r>
      <w:r w:rsidRPr="00AA763A">
        <w:rPr>
          <w:rStyle w:val="mo"/>
          <w:szCs w:val="30"/>
          <w:bdr w:val="none" w:sz="0" w:space="0" w:color="auto" w:frame="1"/>
        </w:rPr>
        <w:t>−→−+</w:t>
      </w:r>
      <w:r w:rsidRPr="00AA763A">
        <w:rPr>
          <w:rStyle w:val="mi"/>
          <w:szCs w:val="30"/>
          <w:bdr w:val="none" w:sz="0" w:space="0" w:color="auto" w:frame="1"/>
        </w:rPr>
        <w:t>AA</w:t>
      </w:r>
      <w:r w:rsidRPr="00AA763A">
        <w:rPr>
          <w:rStyle w:val="mo"/>
          <w:szCs w:val="25"/>
          <w:bdr w:val="none" w:sz="0" w:space="0" w:color="auto" w:frame="1"/>
        </w:rPr>
        <w:t>1</w:t>
      </w:r>
      <w:r w:rsidRPr="00AA763A">
        <w:rPr>
          <w:rStyle w:val="mo"/>
          <w:szCs w:val="30"/>
          <w:bdr w:val="none" w:sz="0" w:space="0" w:color="auto" w:frame="1"/>
        </w:rPr>
        <w:t>−→−=</w:t>
      </w:r>
      <w:r w:rsidRPr="00AA763A">
        <w:rPr>
          <w:rStyle w:val="mi"/>
          <w:szCs w:val="30"/>
          <w:bdr w:val="none" w:sz="0" w:space="0" w:color="auto" w:frame="1"/>
        </w:rPr>
        <w:t>x</w:t>
      </w:r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⋅</w:t>
      </w:r>
      <w:r w:rsidRPr="00AA763A">
        <w:rPr>
          <w:rStyle w:val="mi"/>
          <w:szCs w:val="30"/>
          <w:bdr w:val="none" w:sz="0" w:space="0" w:color="auto" w:frame="1"/>
        </w:rPr>
        <w:t>AA</w:t>
      </w:r>
      <w:r w:rsidRPr="00AA763A">
        <w:rPr>
          <w:rStyle w:val="mo"/>
          <w:szCs w:val="25"/>
          <w:bdr w:val="none" w:sz="0" w:space="0" w:color="auto" w:frame="1"/>
        </w:rPr>
        <w:t>2</w:t>
      </w:r>
      <w:r w:rsidRPr="00AA763A">
        <w:rPr>
          <w:rStyle w:val="mo"/>
          <w:szCs w:val="30"/>
          <w:bdr w:val="none" w:sz="0" w:space="0" w:color="auto" w:frame="1"/>
        </w:rPr>
        <w:t>−→−+</w:t>
      </w:r>
      <w:r w:rsidRPr="00AA763A">
        <w:rPr>
          <w:rStyle w:val="mi"/>
          <w:szCs w:val="30"/>
          <w:bdr w:val="none" w:sz="0" w:space="0" w:color="auto" w:frame="1"/>
        </w:rPr>
        <w:t>y</w:t>
      </w:r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⋅</w:t>
      </w:r>
      <w:r w:rsidRPr="00AA763A">
        <w:rPr>
          <w:rStyle w:val="mi"/>
          <w:szCs w:val="30"/>
          <w:bdr w:val="none" w:sz="0" w:space="0" w:color="auto" w:frame="1"/>
        </w:rPr>
        <w:t>AA</w:t>
      </w:r>
      <w:r w:rsidRPr="00AA763A">
        <w:rPr>
          <w:rStyle w:val="mo"/>
          <w:szCs w:val="25"/>
          <w:bdr w:val="none" w:sz="0" w:space="0" w:color="auto" w:frame="1"/>
        </w:rPr>
        <w:t>3</w:t>
      </w:r>
      <w:r w:rsidRPr="00AA763A">
        <w:rPr>
          <w:rStyle w:val="mo"/>
          <w:szCs w:val="30"/>
          <w:bdr w:val="none" w:sz="0" w:space="0" w:color="auto" w:frame="1"/>
        </w:rPr>
        <w:t>−→−+</w:t>
      </w:r>
      <w:r w:rsidRPr="00AA763A">
        <w:rPr>
          <w:rStyle w:val="mi"/>
          <w:szCs w:val="30"/>
          <w:bdr w:val="none" w:sz="0" w:space="0" w:color="auto" w:frame="1"/>
        </w:rPr>
        <w:t>z</w:t>
      </w:r>
      <w:r w:rsidRPr="00AA763A">
        <w:rPr>
          <w:rStyle w:val="mo"/>
          <w:rFonts w:ascii="Cambria Math" w:hAnsi="Cambria Math" w:cs="Cambria Math"/>
          <w:szCs w:val="30"/>
          <w:bdr w:val="none" w:sz="0" w:space="0" w:color="auto" w:frame="1"/>
        </w:rPr>
        <w:t>⋅</w:t>
      </w:r>
      <w:r w:rsidRPr="00AA763A">
        <w:rPr>
          <w:rStyle w:val="mi"/>
          <w:szCs w:val="30"/>
          <w:bdr w:val="none" w:sz="0" w:space="0" w:color="auto" w:frame="1"/>
        </w:rPr>
        <w:t>AA</w:t>
      </w:r>
      <w:r w:rsidRPr="00AA763A">
        <w:rPr>
          <w:rStyle w:val="mo"/>
          <w:szCs w:val="25"/>
          <w:bdr w:val="none" w:sz="0" w:space="0" w:color="auto" w:frame="1"/>
        </w:rPr>
        <w:t>4</w:t>
      </w:r>
      <w:r w:rsidRPr="00AA763A">
        <w:rPr>
          <w:rStyle w:val="mo"/>
          <w:szCs w:val="30"/>
          <w:bdr w:val="none" w:sz="0" w:space="0" w:color="auto" w:frame="1"/>
        </w:rPr>
        <w:t>−→−</w:t>
      </w:r>
      <w:r w:rsidRPr="00AA763A">
        <w:t> </w:t>
      </w:r>
    </w:p>
    <w:p w:rsidR="009B36D9" w:rsidRDefault="009B36D9" w:rsidP="00AA763A">
      <w:r>
        <w:rPr>
          <w:noProof/>
        </w:rPr>
        <w:drawing>
          <wp:inline distT="0" distB="0" distL="0" distR="0">
            <wp:extent cx="2854492" cy="2847975"/>
            <wp:effectExtent l="0" t="0" r="0" b="0"/>
            <wp:docPr id="48" name="Рисунок 48" descr="Vektoru_i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Vektoru_iz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78" cy="284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9" w:rsidRDefault="002763D3" w:rsidP="00AA763A">
      <w:pPr>
        <w:pStyle w:val="a6"/>
      </w:pPr>
      <w:r>
        <w:t>5)Решение задач</w:t>
      </w:r>
      <w:r w:rsidR="00AA763A">
        <w:t>. Рассмотрим две задачи, где рассматриваются интересные свойства векторов. Эти свойства возможно пригодятся вам на ЕГЭ при решении стереометрической задачи повышенного уровня</w:t>
      </w:r>
      <w:proofErr w:type="gramStart"/>
      <w:r w:rsidR="00AA763A">
        <w:t>.(</w:t>
      </w:r>
      <w:proofErr w:type="gramEnd"/>
      <w:r w:rsidR="00AA763A">
        <w:t>слайды №14-15 и 16-17)</w:t>
      </w:r>
    </w:p>
    <w:p w:rsidR="00AA763A" w:rsidRDefault="00AA763A" w:rsidP="00AA763A">
      <w:pPr>
        <w:pStyle w:val="a6"/>
      </w:pPr>
      <w:r>
        <w:t>Свойства:</w:t>
      </w:r>
    </w:p>
    <w:p w:rsidR="00AA763A" w:rsidRPr="00234EA0" w:rsidRDefault="00AA763A" w:rsidP="00234EA0">
      <w:pPr>
        <w:pStyle w:val="a6"/>
        <w:numPr>
          <w:ilvl w:val="0"/>
          <w:numId w:val="5"/>
        </w:numPr>
      </w:pPr>
      <w:r w:rsidRPr="00234EA0">
        <w:t>Вектор, проведенный в точку пересечения диагоналей параллелограмма,</w:t>
      </w:r>
      <w:r w:rsidR="00234EA0">
        <w:t xml:space="preserve"> </w:t>
      </w:r>
      <w:r w:rsidRPr="00234EA0">
        <w:t>равен одной четверти суммы векторов,</w:t>
      </w:r>
      <w:r w:rsidR="00234EA0">
        <w:t xml:space="preserve"> провед</w:t>
      </w:r>
      <w:r w:rsidR="00234EA0" w:rsidRPr="00234EA0">
        <w:t>енной из этой точки в вершины параллелограмма.</w:t>
      </w:r>
    </w:p>
    <w:p w:rsidR="00234EA0" w:rsidRPr="00234EA0" w:rsidRDefault="00234EA0" w:rsidP="00234EA0">
      <w:pPr>
        <w:pStyle w:val="a6"/>
        <w:numPr>
          <w:ilvl w:val="0"/>
          <w:numId w:val="5"/>
        </w:numPr>
      </w:pPr>
      <w:r w:rsidRPr="00234EA0">
        <w:t>Вектор, лежащий на диагонали параллелепипеда,</w:t>
      </w:r>
      <w:r>
        <w:t xml:space="preserve"> </w:t>
      </w:r>
      <w:r w:rsidRPr="00234EA0">
        <w:t>равен сумме векторов, лежащих на трех его ребрах, исходящих из одной вершины.</w:t>
      </w:r>
    </w:p>
    <w:p w:rsidR="002763D3" w:rsidRDefault="002763D3" w:rsidP="00AA763A">
      <w:r>
        <w:t>6)Самостоятельное решение задач.</w:t>
      </w:r>
      <w:r w:rsidR="00234EA0">
        <w:t>№361</w:t>
      </w:r>
    </w:p>
    <w:p w:rsidR="002763D3" w:rsidRDefault="002763D3" w:rsidP="00AA763A">
      <w:r>
        <w:t xml:space="preserve">Давайте проверим, как вы научились решать этот тип задач. </w:t>
      </w:r>
    </w:p>
    <w:p w:rsidR="002763D3" w:rsidRDefault="002763D3" w:rsidP="00AA763A">
      <w:r>
        <w:t>Закрепление - работа с учебником (самостоятельно, с взаимопроверкой):</w:t>
      </w:r>
    </w:p>
    <w:p w:rsidR="002763D3" w:rsidRDefault="002763D3" w:rsidP="00AA763A">
      <w:r>
        <w:lastRenderedPageBreak/>
        <w:t>7)</w:t>
      </w:r>
      <w:r w:rsidRPr="002763D3">
        <w:t xml:space="preserve"> </w:t>
      </w:r>
      <w:r>
        <w:t>Домашнее задание. П.43-45, №362</w:t>
      </w:r>
      <w:r w:rsidR="00B10453">
        <w:t xml:space="preserve">, повторить п.40-42, для подготовки к ЕГЭ </w:t>
      </w:r>
      <w:hyperlink r:id="rId8" w:history="1">
        <w:r w:rsidR="00234EA0" w:rsidRPr="00520F30">
          <w:rPr>
            <w:rStyle w:val="a9"/>
          </w:rPr>
          <w:t>http://mathege.ru/or/ege/32</w:t>
        </w:r>
      </w:hyperlink>
      <w:r w:rsidR="00234EA0">
        <w:t xml:space="preserve"> и для ребят, желающих глубже изучить материал, разобрать доказательство теорем на слайдах.</w:t>
      </w:r>
    </w:p>
    <w:p w:rsidR="002763D3" w:rsidRDefault="002763D3" w:rsidP="00AA763A">
      <w:r>
        <w:t>8)</w:t>
      </w:r>
      <w:r w:rsidRPr="002763D3">
        <w:t xml:space="preserve"> </w:t>
      </w:r>
      <w:r>
        <w:t>Подведение итогов урока</w:t>
      </w:r>
    </w:p>
    <w:p w:rsidR="002763D3" w:rsidRDefault="002763D3" w:rsidP="00AA763A">
      <w:r>
        <w:t>Итак, давайте вспомним – что нового и интересного мы сегодня рассмотрели на урок</w:t>
      </w:r>
      <w:proofErr w:type="gramStart"/>
      <w:r>
        <w:t>е(</w:t>
      </w:r>
      <w:proofErr w:type="gramEnd"/>
      <w:r>
        <w:t>учащиеся отвечают). Все ли поняли, научились ли решать задачи? Легко ли вам будет их решить самостоятельно, если это понадобится? Как вы оцениваете свою работу на этом уроке?</w:t>
      </w:r>
    </w:p>
    <w:p w:rsidR="002763D3" w:rsidRDefault="002763D3" w:rsidP="00AA763A">
      <w:pPr>
        <w:pStyle w:val="a6"/>
      </w:pPr>
    </w:p>
    <w:p w:rsidR="002763D3" w:rsidRDefault="002763D3" w:rsidP="00AA763A">
      <w:pPr>
        <w:pStyle w:val="a6"/>
      </w:pPr>
    </w:p>
    <w:sectPr w:rsidR="002763D3" w:rsidSect="00374D2E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706"/>
    <w:multiLevelType w:val="hybridMultilevel"/>
    <w:tmpl w:val="ADDC4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4042E"/>
    <w:multiLevelType w:val="hybridMultilevel"/>
    <w:tmpl w:val="CD6E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B2EB6"/>
    <w:multiLevelType w:val="hybridMultilevel"/>
    <w:tmpl w:val="CD6E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A770D"/>
    <w:multiLevelType w:val="hybridMultilevel"/>
    <w:tmpl w:val="CD6E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553"/>
    <w:rsid w:val="00041D95"/>
    <w:rsid w:val="000805F6"/>
    <w:rsid w:val="000A6CC1"/>
    <w:rsid w:val="000F1F82"/>
    <w:rsid w:val="00124A19"/>
    <w:rsid w:val="001472E1"/>
    <w:rsid w:val="00173F7B"/>
    <w:rsid w:val="001A123A"/>
    <w:rsid w:val="001B0778"/>
    <w:rsid w:val="001E0DFB"/>
    <w:rsid w:val="00211885"/>
    <w:rsid w:val="00234EA0"/>
    <w:rsid w:val="00244A41"/>
    <w:rsid w:val="00250BFA"/>
    <w:rsid w:val="00271F20"/>
    <w:rsid w:val="002763D3"/>
    <w:rsid w:val="002909AF"/>
    <w:rsid w:val="002D20F1"/>
    <w:rsid w:val="002F6B6A"/>
    <w:rsid w:val="0030536F"/>
    <w:rsid w:val="00316FA1"/>
    <w:rsid w:val="00326F13"/>
    <w:rsid w:val="00327990"/>
    <w:rsid w:val="00330EC0"/>
    <w:rsid w:val="003432F9"/>
    <w:rsid w:val="00347579"/>
    <w:rsid w:val="0037105E"/>
    <w:rsid w:val="00374D2E"/>
    <w:rsid w:val="003A0206"/>
    <w:rsid w:val="003B3D35"/>
    <w:rsid w:val="003E1310"/>
    <w:rsid w:val="003E72D6"/>
    <w:rsid w:val="00401033"/>
    <w:rsid w:val="00416320"/>
    <w:rsid w:val="00425723"/>
    <w:rsid w:val="004B5F3C"/>
    <w:rsid w:val="00500BBA"/>
    <w:rsid w:val="00542791"/>
    <w:rsid w:val="00583677"/>
    <w:rsid w:val="005B48B5"/>
    <w:rsid w:val="005B4BEA"/>
    <w:rsid w:val="005F10F6"/>
    <w:rsid w:val="00602B0C"/>
    <w:rsid w:val="00654E16"/>
    <w:rsid w:val="0066759F"/>
    <w:rsid w:val="00675B30"/>
    <w:rsid w:val="00690BDE"/>
    <w:rsid w:val="00696E03"/>
    <w:rsid w:val="006A6AD5"/>
    <w:rsid w:val="006F393B"/>
    <w:rsid w:val="006F7D4D"/>
    <w:rsid w:val="00796D48"/>
    <w:rsid w:val="007F1723"/>
    <w:rsid w:val="008450D0"/>
    <w:rsid w:val="008855AA"/>
    <w:rsid w:val="00887CC4"/>
    <w:rsid w:val="00893B51"/>
    <w:rsid w:val="008A6E6E"/>
    <w:rsid w:val="00923B03"/>
    <w:rsid w:val="0092511A"/>
    <w:rsid w:val="00977B66"/>
    <w:rsid w:val="009B166B"/>
    <w:rsid w:val="009B36D9"/>
    <w:rsid w:val="009F16EA"/>
    <w:rsid w:val="009F2B57"/>
    <w:rsid w:val="00A71D70"/>
    <w:rsid w:val="00AA763A"/>
    <w:rsid w:val="00AB690F"/>
    <w:rsid w:val="00AF0477"/>
    <w:rsid w:val="00B10453"/>
    <w:rsid w:val="00B20553"/>
    <w:rsid w:val="00B80889"/>
    <w:rsid w:val="00B82881"/>
    <w:rsid w:val="00BB038E"/>
    <w:rsid w:val="00BB1553"/>
    <w:rsid w:val="00BE476A"/>
    <w:rsid w:val="00BE5C28"/>
    <w:rsid w:val="00BF156F"/>
    <w:rsid w:val="00C07AE6"/>
    <w:rsid w:val="00C34855"/>
    <w:rsid w:val="00C51650"/>
    <w:rsid w:val="00CA69D7"/>
    <w:rsid w:val="00CD3CBF"/>
    <w:rsid w:val="00CF08E3"/>
    <w:rsid w:val="00D04C00"/>
    <w:rsid w:val="00D63CB2"/>
    <w:rsid w:val="00D652A7"/>
    <w:rsid w:val="00D91CDC"/>
    <w:rsid w:val="00DE2915"/>
    <w:rsid w:val="00DE3A8A"/>
    <w:rsid w:val="00E94159"/>
    <w:rsid w:val="00EB78AF"/>
    <w:rsid w:val="00EC3AAD"/>
    <w:rsid w:val="00EE29C7"/>
    <w:rsid w:val="00EF4669"/>
    <w:rsid w:val="00F004BD"/>
    <w:rsid w:val="00F37788"/>
    <w:rsid w:val="00F4297C"/>
    <w:rsid w:val="00F97132"/>
    <w:rsid w:val="00FC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3A"/>
    <w:pPr>
      <w:shd w:val="clear" w:color="auto" w:fill="FFFFFF"/>
      <w:ind w:firstLine="0"/>
    </w:pPr>
    <w:rPr>
      <w:rFonts w:eastAsia="Times New Roman" w:cs="Times New Roman"/>
      <w:color w:val="auto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6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A19"/>
    <w:pPr>
      <w:ind w:left="720" w:firstLine="709"/>
      <w:contextualSpacing/>
    </w:pPr>
    <w:rPr>
      <w:rFonts w:eastAsiaTheme="minorHAnsi" w:cstheme="minorBidi"/>
      <w:color w:val="000000" w:themeColor="text1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24A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A19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6F13"/>
    <w:rPr>
      <w:rFonts w:eastAsia="Times New Roman" w:cs="Times New Roman"/>
      <w:b/>
      <w:bCs/>
      <w:color w:val="auto"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326F1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26F13"/>
    <w:rPr>
      <w:b/>
      <w:bCs/>
    </w:rPr>
  </w:style>
  <w:style w:type="character" w:customStyle="1" w:styleId="1">
    <w:name w:val="Название объекта1"/>
    <w:basedOn w:val="a0"/>
    <w:rsid w:val="00326F13"/>
  </w:style>
  <w:style w:type="character" w:styleId="a8">
    <w:name w:val="Emphasis"/>
    <w:basedOn w:val="a0"/>
    <w:uiPriority w:val="20"/>
    <w:qFormat/>
    <w:rsid w:val="00326F13"/>
    <w:rPr>
      <w:i/>
      <w:iCs/>
    </w:rPr>
  </w:style>
  <w:style w:type="character" w:styleId="a9">
    <w:name w:val="Hyperlink"/>
    <w:basedOn w:val="a0"/>
    <w:uiPriority w:val="99"/>
    <w:unhideWhenUsed/>
    <w:rsid w:val="00326F13"/>
    <w:rPr>
      <w:color w:val="0000FF"/>
      <w:u w:val="single"/>
    </w:rPr>
  </w:style>
  <w:style w:type="character" w:customStyle="1" w:styleId="b-synopsistitle-line">
    <w:name w:val="b-synopsis__title-line"/>
    <w:basedOn w:val="a0"/>
    <w:rsid w:val="00326F13"/>
  </w:style>
  <w:style w:type="character" w:styleId="aa">
    <w:name w:val="Placeholder Text"/>
    <w:basedOn w:val="a0"/>
    <w:uiPriority w:val="99"/>
    <w:semiHidden/>
    <w:rsid w:val="0066759F"/>
    <w:rPr>
      <w:color w:val="808080"/>
    </w:rPr>
  </w:style>
  <w:style w:type="table" w:styleId="ab">
    <w:name w:val="Table Grid"/>
    <w:basedOn w:val="a1"/>
    <w:uiPriority w:val="59"/>
    <w:rsid w:val="006A6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4855"/>
  </w:style>
  <w:style w:type="character" w:customStyle="1" w:styleId="mi">
    <w:name w:val="mi"/>
    <w:basedOn w:val="a0"/>
    <w:rsid w:val="009B36D9"/>
  </w:style>
  <w:style w:type="character" w:customStyle="1" w:styleId="mo">
    <w:name w:val="mo"/>
    <w:basedOn w:val="a0"/>
    <w:rsid w:val="009B3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21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385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956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ge.ru/or/ege/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Натали</cp:lastModifiedBy>
  <cp:revision>4</cp:revision>
  <dcterms:created xsi:type="dcterms:W3CDTF">2016-10-02T10:50:00Z</dcterms:created>
  <dcterms:modified xsi:type="dcterms:W3CDTF">2016-10-02T19:55:00Z</dcterms:modified>
</cp:coreProperties>
</file>