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2BD" w:rsidRPr="00ED72BD" w:rsidRDefault="00ED72BD" w:rsidP="00ED72BD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 w:rsidRPr="00ED72BD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>Конспект урока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bookmarkStart w:id="0" w:name="_GoBack"/>
      <w:bookmarkEnd w:id="0"/>
      <w:r w:rsidRPr="00ED72BD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Компланарные векторы. Векторный метод решения задач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Перечень вопросов, рассматриваемых в теме: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какие векторы называются компланарными и их изображение на чертежах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-определение компланарных векторов.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- признак </w:t>
      </w:r>
      <w:proofErr w:type="spell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компланарности</w:t>
      </w:r>
      <w:proofErr w:type="spellEnd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трех векторов и правило параллелепипеда, сложение трех некомпланарных векторов.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основы векторного метода решения задач.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Основная литература: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Атанасян</w:t>
      </w:r>
      <w:proofErr w:type="spellEnd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Л.С. и др. Геометрия. Учебник для 10-11классов - М.: Просвещение, 2017. C. 77-85.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Ершова А.П., </w:t>
      </w:r>
      <w:proofErr w:type="spell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Голобородько</w:t>
      </w:r>
      <w:proofErr w:type="spellEnd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В.В., Крижановский А.Ф. Тетрадь-конспект по геометрии для 10 класса.  2016. С.88-93.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изучения: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Давайте вспомним основные определения по теме «Векторы». В этом поможет следующее задание: установите соответствие между понятием и его определением.</w:t>
      </w:r>
    </w:p>
    <w:tbl>
      <w:tblPr>
        <w:tblW w:w="0" w:type="auto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36"/>
        <w:gridCol w:w="4931"/>
      </w:tblGrid>
      <w:tr w:rsidR="00ED72BD" w:rsidRPr="00ED72BD" w:rsidTr="00ED72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2BD" w:rsidRPr="00ED72BD" w:rsidRDefault="00ED72BD" w:rsidP="00ED72B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ED72B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Вектор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2BD" w:rsidRPr="00ED72BD" w:rsidRDefault="00ED72BD" w:rsidP="00ED72B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2BD" w:rsidRPr="00ED72BD" w:rsidRDefault="00ED72BD" w:rsidP="00ED72B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ED72B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?</w:t>
            </w:r>
          </w:p>
        </w:tc>
      </w:tr>
      <w:tr w:rsidR="00ED72BD" w:rsidRPr="00ED72BD" w:rsidTr="00ED72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2BD" w:rsidRPr="00ED72BD" w:rsidRDefault="00ED72BD" w:rsidP="00ED72B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ED72B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Равные векторы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2BD" w:rsidRPr="00ED72BD" w:rsidRDefault="00ED72BD" w:rsidP="00ED72B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2BD" w:rsidRPr="00ED72BD" w:rsidRDefault="00ED72BD" w:rsidP="00ED72B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ED72B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Противоположно направлены и их длины равны.</w:t>
            </w:r>
          </w:p>
        </w:tc>
      </w:tr>
      <w:tr w:rsidR="00ED72BD" w:rsidRPr="00ED72BD" w:rsidTr="00ED72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2BD" w:rsidRPr="00ED72BD" w:rsidRDefault="00ED72BD" w:rsidP="00ED72B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ED72B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Противоположные векторы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2BD" w:rsidRPr="00ED72BD" w:rsidRDefault="00ED72BD" w:rsidP="00ED72B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2BD" w:rsidRPr="00ED72BD" w:rsidRDefault="00ED72BD" w:rsidP="00ED72B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ED72B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Направленный отрезок</w:t>
            </w:r>
          </w:p>
        </w:tc>
      </w:tr>
      <w:tr w:rsidR="00ED72BD" w:rsidRPr="00ED72BD" w:rsidTr="00ED72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2BD" w:rsidRPr="00ED72BD" w:rsidRDefault="00ED72BD" w:rsidP="00ED72B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ED72B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Коллинеарные векторы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2BD" w:rsidRPr="00ED72BD" w:rsidRDefault="00ED72BD" w:rsidP="00ED72B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2BD" w:rsidRPr="00ED72BD" w:rsidRDefault="00ED72BD" w:rsidP="00ED72B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proofErr w:type="spellStart"/>
            <w:r w:rsidRPr="00ED72B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Сонаправлены</w:t>
            </w:r>
            <w:proofErr w:type="spellEnd"/>
            <w:r w:rsidRPr="00ED72B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 xml:space="preserve"> и их длины равны.</w:t>
            </w:r>
          </w:p>
        </w:tc>
      </w:tr>
      <w:tr w:rsidR="00ED72BD" w:rsidRPr="00ED72BD" w:rsidTr="00ED72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2BD" w:rsidRPr="00ED72BD" w:rsidRDefault="00ED72BD" w:rsidP="00ED72B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ED72B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Компланарные векторы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2BD" w:rsidRPr="00ED72BD" w:rsidRDefault="00ED72BD" w:rsidP="00ED72B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72BD" w:rsidRPr="00ED72BD" w:rsidRDefault="00ED72BD" w:rsidP="00ED72B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ED72B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Лежат на одной или параллельных прямых</w:t>
            </w:r>
          </w:p>
        </w:tc>
      </w:tr>
    </w:tbl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Появилось новое понятие о векторах в пространстве, которого не было на плоскости - </w:t>
      </w:r>
      <w:proofErr w:type="spellStart"/>
      <w:proofErr w:type="gram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компланарность</w:t>
      </w:r>
      <w:proofErr w:type="spellEnd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 векторов</w:t>
      </w:r>
      <w:proofErr w:type="gramEnd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. С определения 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компланарных векторов и начинаются главные отличия векторов в планиметрии и стереометрии.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Компланарные векторы.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Определение2.Векторы называются компланарными, если имеются равные им векторы, лежащие в одной плоскости.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Рассмотрим некоторые случаи: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1 случай.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Любые два вектора всегда будут компланарными, ведь через них 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br/>
        <w:t>можно провести прямые, а через две прямые всегда можно провести 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br/>
        <w:t>единственную плоскость.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2 случай.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Три вектора будут компланарными если среди них есть пара коллинеарных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br/>
        <w:t>векторов. Тогда через один из коллинеарных векторов и вектор не коллинеарный ему 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br/>
        <w:t>можно провести плоскость. А для второго из коллинеарных векторов легко 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br/>
        <w:t>изобразить равный в этой плоскости.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3 случай.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Если хотя бы один из трёх векторов является нулевым, то эти три вектора компланарны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Из планиметрии: Любой вектор можно разложить по двум данным неколлинеарным векторам, причем коэффициенты разложения определяются единственным образом.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Следующая теорема выражает признак </w:t>
      </w:r>
      <w:proofErr w:type="spell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компланарности</w:t>
      </w:r>
      <w:proofErr w:type="spellEnd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трех векторов. Теорема (признак) Если </w:t>
      </w:r>
      <w:proofErr w:type="gram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вектор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6CFA13B4" wp14:editId="3F181EF9">
            <wp:extent cx="76200" cy="114300"/>
            <wp:effectExtent l="0" t="0" r="0" b="0"/>
            <wp:docPr id="1" name="Рисунок 1" descr="https://resh.edu.ru/uploads/lesson_extract/6404/20190401115354/OEBPS/objects/c_geom_10_18_1/362ca5b2-dbc1-47d2-b076-4a9718759b6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6404/20190401115354/OEBPS/objects/c_geom_10_18_1/362ca5b2-dbc1-47d2-b076-4a9718759b6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можно</w:t>
      </w:r>
      <w:proofErr w:type="gramEnd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представить в виде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50D2D08F" wp14:editId="7828BC8A">
            <wp:extent cx="76200" cy="114300"/>
            <wp:effectExtent l="0" t="0" r="0" b="0"/>
            <wp:docPr id="2" name="Рисунок 2" descr="https://resh.edu.ru/uploads/lesson_extract/6404/20190401115354/OEBPS/objects/c_geom_10_18_1/f90f6873-704a-4653-833d-f8bf425abe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6404/20190401115354/OEBPS/objects/c_geom_10_18_1/f90f6873-704a-4653-833d-f8bf425abe7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= х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4297D4A4" wp14:editId="40F4CC4B">
            <wp:extent cx="85725" cy="104775"/>
            <wp:effectExtent l="0" t="0" r="9525" b="9525"/>
            <wp:docPr id="3" name="Рисунок 3" descr="https://resh.edu.ru/uploads/lesson_extract/6404/20190401115354/OEBPS/objects/c_geom_10_18_1/d66277dc-49e9-4b6a-bddd-54d17decfd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6404/20190401115354/OEBPS/objects/c_geom_10_18_1/d66277dc-49e9-4b6a-bddd-54d17decfdb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+ у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55C5777C" wp14:editId="1802F917">
            <wp:extent cx="85725" cy="114300"/>
            <wp:effectExtent l="0" t="0" r="9525" b="0"/>
            <wp:docPr id="4" name="Рисунок 4" descr="https://resh.edu.ru/uploads/lesson_extract/6404/20190401115354/OEBPS/objects/c_geom_10_18_1/072b0cd6-3af4-4996-9053-99b2db6186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6404/20190401115354/OEBPS/objects/c_geom_10_18_1/072b0cd6-3af4-4996-9053-99b2db61861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где х и у - некоторые числа, то векторы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1385BD12" wp14:editId="358DDA25">
            <wp:extent cx="85725" cy="104775"/>
            <wp:effectExtent l="0" t="0" r="9525" b="9525"/>
            <wp:docPr id="5" name="Рисунок 5" descr="https://resh.edu.ru/uploads/lesson_extract/6404/20190401115354/OEBPS/objects/c_geom_10_18_1/a0a8c438-4dbe-4ede-98c6-d3d15f21e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6404/20190401115354/OEBPS/objects/c_geom_10_18_1/a0a8c438-4dbe-4ede-98c6-d3d15f21e48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0CB31A08" wp14:editId="7A2371E0">
            <wp:extent cx="85725" cy="114300"/>
            <wp:effectExtent l="0" t="0" r="9525" b="0"/>
            <wp:docPr id="6" name="Рисунок 6" descr="https://resh.edu.ru/uploads/lesson_extract/6404/20190401115354/OEBPS/objects/c_geom_10_18_1/479f3f76-1be1-4330-823f-d836e25cb7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h.edu.ru/uploads/lesson_extract/6404/20190401115354/OEBPS/objects/c_geom_10_18_1/479f3f76-1be1-4330-823f-d836e25cb73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4DFA6B1D" wp14:editId="4687DAF7">
            <wp:extent cx="76200" cy="114300"/>
            <wp:effectExtent l="0" t="0" r="0" b="0"/>
            <wp:docPr id="7" name="Рисунок 7" descr="https://resh.edu.ru/uploads/lesson_extract/6404/20190401115354/OEBPS/objects/c_geom_10_18_1/4f16f7f5-7b8b-43fe-a547-874d08a467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.edu.ru/uploads/lesson_extract/6404/20190401115354/OEBPS/objects/c_geom_10_18_1/4f16f7f5-7b8b-43fe-a547-874d08a467a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компланарны.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Для сложения трёх некомпланарных векторов можно пользоваться правилом параллелепипеда. Отложим от произвольной точки О векторы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1AEC18F2" wp14:editId="5F4BE480">
            <wp:extent cx="200025" cy="114300"/>
            <wp:effectExtent l="0" t="0" r="9525" b="0"/>
            <wp:docPr id="8" name="Рисунок 8" descr="https://resh.edu.ru/uploads/lesson_extract/6404/20190401115354/OEBPS/objects/c_geom_10_18_1/87f5c841-d5f4-4f70-a886-b94dffd702c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h.edu.ru/uploads/lesson_extract/6404/20190401115354/OEBPS/objects/c_geom_10_18_1/87f5c841-d5f4-4f70-a886-b94dffd702c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=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6E85B47B" wp14:editId="3BAA072C">
            <wp:extent cx="85725" cy="104775"/>
            <wp:effectExtent l="0" t="0" r="9525" b="9525"/>
            <wp:docPr id="9" name="Рисунок 9" descr="https://resh.edu.ru/uploads/lesson_extract/6404/20190401115354/OEBPS/objects/c_geom_10_18_1/465e120e-4420-4e9c-aee6-7a7fc34c664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h.edu.ru/uploads/lesson_extract/6404/20190401115354/OEBPS/objects/c_geom_10_18_1/465e120e-4420-4e9c-aee6-7a7fc34c664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1A69D835" wp14:editId="12CE3E89">
            <wp:extent cx="190500" cy="114300"/>
            <wp:effectExtent l="0" t="0" r="0" b="0"/>
            <wp:docPr id="10" name="Рисунок 10" descr="https://resh.edu.ru/uploads/lesson_extract/6404/20190401115354/OEBPS/objects/c_geom_10_18_1/04a897f5-048a-4cef-8c50-940623a682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h.edu.ru/uploads/lesson_extract/6404/20190401115354/OEBPS/objects/c_geom_10_18_1/04a897f5-048a-4cef-8c50-940623a682d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=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6998371A" wp14:editId="18ADBAE1">
            <wp:extent cx="85725" cy="114300"/>
            <wp:effectExtent l="0" t="0" r="9525" b="0"/>
            <wp:docPr id="11" name="Рисунок 11" descr="https://resh.edu.ru/uploads/lesson_extract/6404/20190401115354/OEBPS/objects/c_geom_10_18_1/f307fd2b-bf34-403d-9adb-0a592dd22e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h.edu.ru/uploads/lesson_extract/6404/20190401115354/OEBPS/objects/c_geom_10_18_1/f307fd2b-bf34-403d-9adb-0a592dd22ea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0F86D616" wp14:editId="086A5B2B">
            <wp:extent cx="190500" cy="114300"/>
            <wp:effectExtent l="0" t="0" r="0" b="0"/>
            <wp:docPr id="12" name="Рисунок 12" descr="https://resh.edu.ru/uploads/lesson_extract/6404/20190401115354/OEBPS/objects/c_geom_10_18_1/1c7c34f0-b017-441e-aebd-e29741ce8c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esh.edu.ru/uploads/lesson_extract/6404/20190401115354/OEBPS/objects/c_geom_10_18_1/1c7c34f0-b017-441e-aebd-e29741ce8ca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=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42CFC436" wp14:editId="48C49DF3">
            <wp:extent cx="76200" cy="114300"/>
            <wp:effectExtent l="0" t="0" r="0" b="0"/>
            <wp:docPr id="13" name="Рисунок 13" descr="https://resh.edu.ru/uploads/lesson_extract/6404/20190401115354/OEBPS/objects/c_geom_10_18_1/1462701f-0600-44db-bb8d-50a5ceb8cc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sh.edu.ru/uploads/lesson_extract/6404/20190401115354/OEBPS/objects/c_geom_10_18_1/1462701f-0600-44db-bb8d-50a5ceb8cc23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 построим параллелепипед так, чтобы отрезки ОА, ОВ и ОС были рёбрами.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br/>
        <w:t xml:space="preserve">Тогда ОD - диагональ этого параллелепипеда </w:t>
      </w:r>
      <w:proofErr w:type="gram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равна  сумме</w:t>
      </w:r>
      <w:proofErr w:type="gramEnd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векторов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37A72AA1" wp14:editId="4F9AA6C2">
            <wp:extent cx="85725" cy="190500"/>
            <wp:effectExtent l="0" t="0" r="9525" b="0"/>
            <wp:docPr id="14" name="Рисунок 14" descr="https://resh.edu.ru/uploads/lesson_extract/6404/20190401115354/OEBPS/objects/c_geom_10_18_1/fc8e9744-8c5b-4537-8662-b16306fe9a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resh.edu.ru/uploads/lesson_extract/6404/20190401115354/OEBPS/objects/c_geom_10_18_1/fc8e9744-8c5b-4537-8662-b16306fe9a0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231B2241" wp14:editId="62798DCE">
            <wp:extent cx="76200" cy="219075"/>
            <wp:effectExtent l="0" t="0" r="0" b="9525"/>
            <wp:docPr id="15" name="Рисунок 15" descr="https://resh.edu.ru/uploads/lesson_extract/6404/20190401115354/OEBPS/objects/c_geom_10_18_1/ac325314-143c-42dc-a27e-aae5697ce0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esh.edu.ru/uploads/lesson_extract/6404/20190401115354/OEBPS/objects/c_geom_10_18_1/ac325314-143c-42dc-a27e-aae5697ce0c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62FDE131" wp14:editId="2729A47F">
            <wp:extent cx="66675" cy="190500"/>
            <wp:effectExtent l="0" t="0" r="9525" b="0"/>
            <wp:docPr id="16" name="Рисунок 16" descr="https://resh.edu.ru/uploads/lesson_extract/6404/20190401115354/OEBPS/objects/c_geom_10_18_1/2093c6f6-82d6-4840-b3f3-ed27d7222c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esh.edu.ru/uploads/lesson_extract/6404/20190401115354/OEBPS/objects/c_geom_10_18_1/2093c6f6-82d6-4840-b3f3-ed27d7222ca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 . Если вектор можно представить в виде </w:t>
      </w:r>
      <w:proofErr w:type="gram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суммы: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40B4FCE0" wp14:editId="01373B6D">
            <wp:extent cx="85725" cy="123825"/>
            <wp:effectExtent l="0" t="0" r="9525" b="9525"/>
            <wp:docPr id="17" name="Рисунок 17" descr="https://resh.edu.ru/uploads/lesson_extract/6404/20190401115354/OEBPS/objects/c_geom_10_18_1/7a1c3433-5300-4027-9eeb-8427bfe1e9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esh.edu.ru/uploads/lesson_extract/6404/20190401115354/OEBPS/objects/c_geom_10_18_1/7a1c3433-5300-4027-9eeb-8427bfe1e96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=</w:t>
      </w:r>
      <w:proofErr w:type="gramEnd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х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7A5602AD" wp14:editId="0090CF05">
            <wp:extent cx="85725" cy="104775"/>
            <wp:effectExtent l="0" t="0" r="9525" b="9525"/>
            <wp:docPr id="18" name="Рисунок 18" descr="https://resh.edu.ru/uploads/lesson_extract/6404/20190401115354/OEBPS/objects/c_geom_10_18_1/6d7095cd-9512-4123-80f8-c0f9323771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esh.edu.ru/uploads/lesson_extract/6404/20190401115354/OEBPS/objects/c_geom_10_18_1/6d7095cd-9512-4123-80f8-c0f9323771ed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+ у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50B196DD" wp14:editId="0D5E8236">
            <wp:extent cx="85725" cy="114300"/>
            <wp:effectExtent l="0" t="0" r="9525" b="0"/>
            <wp:docPr id="19" name="Рисунок 19" descr="https://resh.edu.ru/uploads/lesson_extract/6404/20190401115354/OEBPS/objects/c_geom_10_18_1/4489fbee-daa1-4144-8b9b-0334930e63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sh.edu.ru/uploads/lesson_extract/6404/20190401115354/OEBPS/objects/c_geom_10_18_1/4489fbee-daa1-4144-8b9b-0334930e630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+ z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47F58B67" wp14:editId="3AE6DFCC">
            <wp:extent cx="76200" cy="114300"/>
            <wp:effectExtent l="0" t="0" r="0" b="0"/>
            <wp:docPr id="20" name="Рисунок 20" descr="https://resh.edu.ru/uploads/lesson_extract/6404/20190401115354/OEBPS/objects/c_geom_10_18_1/87498fc8-7239-4e3d-9c79-ab0c8f6a57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resh.edu.ru/uploads/lesson_extract/6404/20190401115354/OEBPS/objects/c_geom_10_18_1/87498fc8-7239-4e3d-9c79-ab0c8f6a57a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то говорят, что вектор d разложен по векторам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31F1D692" wp14:editId="23B5A1B0">
            <wp:extent cx="85725" cy="190500"/>
            <wp:effectExtent l="0" t="0" r="9525" b="0"/>
            <wp:docPr id="21" name="Рисунок 21" descr="https://resh.edu.ru/uploads/lesson_extract/6404/20190401115354/OEBPS/objects/c_geom_10_18_1/4e864952-0fc5-4a59-a9f1-c903084e4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resh.edu.ru/uploads/lesson_extract/6404/20190401115354/OEBPS/objects/c_geom_10_18_1/4e864952-0fc5-4a59-a9f1-c903084e421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25C164F3" wp14:editId="1B01A02C">
            <wp:extent cx="76200" cy="219075"/>
            <wp:effectExtent l="0" t="0" r="0" b="9525"/>
            <wp:docPr id="22" name="Рисунок 22" descr="https://resh.edu.ru/uploads/lesson_extract/6404/20190401115354/OEBPS/objects/c_geom_10_18_1/33a63ca7-d9c5-4f62-8409-0df1d9e55b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esh.edu.ru/uploads/lesson_extract/6404/20190401115354/OEBPS/objects/c_geom_10_18_1/33a63ca7-d9c5-4f62-8409-0df1d9e55b3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074A83D1" wp14:editId="45A3A3F1">
            <wp:extent cx="66675" cy="190500"/>
            <wp:effectExtent l="0" t="0" r="9525" b="0"/>
            <wp:docPr id="23" name="Рисунок 23" descr="https://resh.edu.ru/uploads/lesson_extract/6404/20190401115354/OEBPS/objects/c_geom_10_18_1/97587d84-2670-4a98-b25f-ea41671c87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resh.edu.ru/uploads/lesson_extract/6404/20190401115354/OEBPS/objects/c_geom_10_18_1/97587d84-2670-4a98-b25f-ea41671c877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. 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Числа х, у, z называют коэффициентами разложения.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Теорема.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Любой вектор можно разложить по трём данным некомпланарным векторам, причём коэффициенты разложения определяются единственным образом.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Часть 2. Векторный метод решения задач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Векторный метод решения задач – один из наиболее общих методов решения геометрических задач. Векторное решение стереометрических задач значительно проще их решения средствами элементарной геометрии.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Рассмотрим следующую задачу: Доказать, что прямая, проведенная через середины оснований трапеции, проходит через точку пересечения продолжений боковых сторон.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Пусть ABCD - данная трапеция, M и N - середины оснований BC И AD, а O - точка пересечения прямых AB и CD.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Докажем, что точка О лежит на прямой МN.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Условие задачи переводится на «векторный» язык. После такого перевода осуществляются алгебраические вычисления с векторами, а затем полученное снова «переводится» на «геометрический» язык.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Решением задач векторным методом занимались ученые:</w:t>
      </w:r>
      <w:r w:rsidRPr="00ED72BD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</w:t>
      </w:r>
      <w:proofErr w:type="spell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Уильман</w:t>
      </w:r>
      <w:proofErr w:type="spellEnd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proofErr w:type="gram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Гамильтон  </w:t>
      </w:r>
      <w:proofErr w:type="spell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Иога́нн</w:t>
      </w:r>
      <w:proofErr w:type="spellEnd"/>
      <w:proofErr w:type="gramEnd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proofErr w:type="spell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Берну́лли</w:t>
      </w:r>
      <w:proofErr w:type="spellEnd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Пьер Ферма, Рене Декарт, Леонард Эйлер.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Примеры и разбор решения заданий тренировочного модуля: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Задача.</w:t>
      </w:r>
      <w:r w:rsidRPr="00ED72BD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параллелепипеде АВСDА</w:t>
      </w:r>
      <w:r w:rsidRPr="00ED72BD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</w:t>
      </w:r>
      <w:r w:rsidRPr="00ED72BD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</w:t>
      </w:r>
      <w:r w:rsidRPr="00ED72BD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D</w:t>
      </w:r>
      <w:proofErr w:type="gramStart"/>
      <w:r w:rsidRPr="00ED72BD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1 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М</w:t>
      </w:r>
      <w:proofErr w:type="gramEnd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 —точка пересечения диагоналей грани A</w:t>
      </w:r>
      <w:r w:rsidRPr="00ED72BD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B</w:t>
      </w:r>
      <w:r w:rsidRPr="00ED72BD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C</w:t>
      </w:r>
      <w:r w:rsidRPr="00ED72BD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D</w:t>
      </w:r>
      <w:r w:rsidRPr="00ED72BD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точка K — середина ребра ВВ</w:t>
      </w:r>
      <w:r w:rsidRPr="00ED72BD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Докажите, что прямые А</w:t>
      </w:r>
      <w:r w:rsidRPr="00ED72BD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</w:t>
      </w:r>
      <w:r w:rsidRPr="00ED72BD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KМ и ВС</w:t>
      </w:r>
      <w:r w:rsidRPr="00ED72BD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параллельны некоторой плоскости.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50AF8B9E" wp14:editId="3DC88C79">
            <wp:extent cx="2228850" cy="1809750"/>
            <wp:effectExtent l="0" t="0" r="0" b="0"/>
            <wp:docPr id="24" name="Рисунок 24" descr="https://resh.edu.ru/uploads/lesson_extract/6404/20190401115354/OEBPS/objects/c_geom_10_18_1/dac5cfef-a0ae-4013-ba48-012462f2f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resh.edu.ru/uploads/lesson_extract/6404/20190401115354/OEBPS/objects/c_geom_10_18_1/dac5cfef-a0ae-4013-ba48-012462f2f00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Решение</w:t>
      </w:r>
      <w:r w:rsidRPr="00ED72BD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.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 Введем </w:t>
      </w:r>
      <w:proofErr w:type="gram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векторы: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798C0A0E" wp14:editId="2B6F7D67">
            <wp:extent cx="552450" cy="209550"/>
            <wp:effectExtent l="0" t="0" r="0" b="0"/>
            <wp:docPr id="25" name="Рисунок 25" descr="https://resh.edu.ru/uploads/lesson_extract/6404/20190401115354/OEBPS/objects/c_geom_10_18_1/8781661c-12a6-494d-9040-d2d861381f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esh.edu.ru/uploads/lesson_extract/6404/20190401115354/OEBPS/objects/c_geom_10_18_1/8781661c-12a6-494d-9040-d2d861381ff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 </w:t>
      </w:r>
      <w:proofErr w:type="gramEnd"/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0C6ABD3D" wp14:editId="600FDCBE">
            <wp:extent cx="542925" cy="219075"/>
            <wp:effectExtent l="0" t="0" r="9525" b="9525"/>
            <wp:docPr id="26" name="Рисунок 26" descr="https://resh.edu.ru/uploads/lesson_extract/6404/20190401115354/OEBPS/objects/c_geom_10_18_1/06d2f158-835d-4132-ac53-7f8cc94510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resh.edu.ru/uploads/lesson_extract/6404/20190401115354/OEBPS/objects/c_geom_10_18_1/06d2f158-835d-4132-ac53-7f8cc94510b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75EA9444" wp14:editId="18FA9B16">
            <wp:extent cx="485775" cy="209550"/>
            <wp:effectExtent l="0" t="0" r="9525" b="0"/>
            <wp:docPr id="27" name="Рисунок 27" descr="https://resh.edu.ru/uploads/lesson_extract/6404/20190401115354/OEBPS/objects/c_geom_10_18_1/63c35b95-6b13-41bb-99fb-779ecccbd6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resh.edu.ru/uploads/lesson_extract/6404/20190401115354/OEBPS/objects/c_geom_10_18_1/63c35b95-6b13-41bb-99fb-779ecccbd60d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 . </w:t>
      </w:r>
      <w:proofErr w:type="gram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Векторы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4346DD01" wp14:editId="6D34336A">
            <wp:extent cx="476250" cy="219075"/>
            <wp:effectExtent l="0" t="0" r="0" b="9525"/>
            <wp:docPr id="28" name="Рисунок 28" descr="https://resh.edu.ru/uploads/lesson_extract/6404/20190401115354/OEBPS/objects/c_geom_10_18_1/e856f24a-93d6-46a4-a389-ac7c4c88a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resh.edu.ru/uploads/lesson_extract/6404/20190401115354/OEBPS/objects/c_geom_10_18_1/e856f24a-93d6-46a4-a389-ac7c4c88a42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</w:t>
      </w:r>
      <w:proofErr w:type="spell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некомпланарны</w:t>
      </w:r>
      <w:proofErr w:type="spellEnd"/>
      <w:proofErr w:type="gramEnd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Разложим </w:t>
      </w:r>
      <w:proofErr w:type="gram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векторы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10994336" wp14:editId="5A9CC113">
            <wp:extent cx="219075" cy="209550"/>
            <wp:effectExtent l="0" t="0" r="9525" b="0"/>
            <wp:docPr id="29" name="Рисунок 29" descr="https://resh.edu.ru/uploads/lesson_extract/6404/20190401115354/OEBPS/objects/c_geom_10_18_1/d1bc12ee-110f-479a-b91b-8a23f70d54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resh.edu.ru/uploads/lesson_extract/6404/20190401115354/OEBPS/objects/c_geom_10_18_1/d1bc12ee-110f-479a-b91b-8a23f70d549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</w:t>
      </w:r>
      <w:proofErr w:type="gramEnd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62B42BE8" wp14:editId="64373CFC">
            <wp:extent cx="200025" cy="209550"/>
            <wp:effectExtent l="0" t="0" r="9525" b="0"/>
            <wp:docPr id="30" name="Рисунок 30" descr="https://resh.edu.ru/uploads/lesson_extract/6404/20190401115354/OEBPS/objects/c_geom_10_18_1/776b2200-5920-4801-aca5-872a1c4cf9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resh.edu.ru/uploads/lesson_extract/6404/20190401115354/OEBPS/objects/c_geom_10_18_1/776b2200-5920-4801-aca5-872a1c4cf9ab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 по векторам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35055373" wp14:editId="30A092EE">
            <wp:extent cx="485775" cy="219075"/>
            <wp:effectExtent l="0" t="0" r="9525" b="9525"/>
            <wp:docPr id="31" name="Рисунок 31" descr="https://resh.edu.ru/uploads/lesson_extract/6404/20190401115354/OEBPS/objects/c_geom_10_18_1/9e234ff1-1f61-4570-b6cd-05d0f11755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resh.edu.ru/uploads/lesson_extract/6404/20190401115354/OEBPS/objects/c_geom_10_18_1/9e234ff1-1f61-4570-b6cd-05d0f11755e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Получим: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285F3965" wp14:editId="740F3881">
            <wp:extent cx="1562100" cy="219075"/>
            <wp:effectExtent l="0" t="0" r="0" b="9525"/>
            <wp:docPr id="32" name="Рисунок 32" descr="https://resh.edu.ru/uploads/lesson_extract/6404/20190401115354/OEBPS/objects/c_geom_10_18_1/c0214e88-012a-4bc7-8e66-edd4390866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resh.edu.ru/uploads/lesson_extract/6404/20190401115354/OEBPS/objects/c_geom_10_18_1/c0214e88-012a-4bc7-8e66-edd439086678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6829B0A1" wp14:editId="72F7353A">
            <wp:extent cx="3114675" cy="342900"/>
            <wp:effectExtent l="0" t="0" r="9525" b="0"/>
            <wp:docPr id="33" name="Рисунок 33" descr="https://resh.edu.ru/uploads/lesson_extract/6404/20190401115354/OEBPS/objects/c_geom_10_18_1/a5d71242-9476-43e9-9a68-4448add8e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resh.edu.ru/uploads/lesson_extract/6404/20190401115354/OEBPS/objects/c_geom_10_18_1/a5d71242-9476-43e9-9a68-4448add8e255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226A01A2" wp14:editId="2719AD3A">
            <wp:extent cx="295275" cy="209550"/>
            <wp:effectExtent l="0" t="0" r="9525" b="0"/>
            <wp:docPr id="34" name="Рисунок 34" descr="https://resh.edu.ru/uploads/lesson_extract/6404/20190401115354/OEBPS/objects/c_geom_10_18_1/fbe8fbf8-0a15-426a-a25b-05dbc5ac3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resh.edu.ru/uploads/lesson_extract/6404/20190401115354/OEBPS/objects/c_geom_10_18_1/fbe8fbf8-0a15-426a-a25b-05dbc5ac3346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+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57CD61F7" wp14:editId="754CE9B6">
            <wp:extent cx="228600" cy="209550"/>
            <wp:effectExtent l="0" t="0" r="0" b="0"/>
            <wp:docPr id="35" name="Рисунок 35" descr="https://resh.edu.ru/uploads/lesson_extract/6404/20190401115354/OEBPS/objects/c_geom_10_18_1/b698bb59-79a3-4203-a803-48253715db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resh.edu.ru/uploads/lesson_extract/6404/20190401115354/OEBPS/objects/c_geom_10_18_1/b698bb59-79a3-4203-a803-48253715db2b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=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7D3430D2" wp14:editId="10FD8AF9">
            <wp:extent cx="1428750" cy="228600"/>
            <wp:effectExtent l="0" t="0" r="0" b="0"/>
            <wp:docPr id="36" name="Рисунок 36" descr="https://resh.edu.ru/uploads/lesson_extract/6404/20190401115354/OEBPS/objects/c_geom_10_18_1/58ff5abc-71f9-4111-a85a-d8e7ab2553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resh.edu.ru/uploads/lesson_extract/6404/20190401115354/OEBPS/objects/c_geom_10_18_1/58ff5abc-71f9-4111-a85a-d8e7ab25535f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.</w:t>
      </w:r>
    </w:p>
    <w:p w:rsidR="00ED72BD" w:rsidRPr="00ED72BD" w:rsidRDefault="00ED72BD" w:rsidP="00ED72BD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Тогда </w:t>
      </w:r>
      <w:proofErr w:type="gramStart"/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векторы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5641DE4D" wp14:editId="496CF05B">
            <wp:extent cx="219075" cy="209550"/>
            <wp:effectExtent l="0" t="0" r="9525" b="0"/>
            <wp:docPr id="37" name="Рисунок 37" descr="https://resh.edu.ru/uploads/lesson_extract/6404/20190401115354/OEBPS/objects/c_geom_10_18_1/e3a7f278-e82d-49a1-ac99-1442af6e0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resh.edu.ru/uploads/lesson_extract/6404/20190401115354/OEBPS/objects/c_geom_10_18_1/e3a7f278-e82d-49a1-ac99-1442af6e0009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=</w:t>
      </w:r>
      <w:proofErr w:type="gramEnd"/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37FA0D1C" wp14:editId="6B956069">
            <wp:extent cx="76200" cy="342900"/>
            <wp:effectExtent l="0" t="0" r="0" b="0"/>
            <wp:docPr id="38" name="Рисунок 38" descr="https://resh.edu.ru/uploads/lesson_extract/6404/20190401115354/OEBPS/objects/c_geom_10_18_1/e6762514-c8a4-4881-a417-9f8e78e765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resh.edu.ru/uploads/lesson_extract/6404/20190401115354/OEBPS/objects/c_geom_10_18_1/e6762514-c8a4-4881-a417-9f8e78e765ee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0ED5BC8C" wp14:editId="077E41CD">
            <wp:extent cx="295275" cy="209550"/>
            <wp:effectExtent l="0" t="0" r="9525" b="0"/>
            <wp:docPr id="39" name="Рисунок 39" descr="https://resh.edu.ru/uploads/lesson_extract/6404/20190401115354/OEBPS/objects/c_geom_10_18_1/c521bc3e-9b27-418f-a1f7-ea4eccf2db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resh.edu.ru/uploads/lesson_extract/6404/20190401115354/OEBPS/objects/c_geom_10_18_1/c521bc3e-9b27-418f-a1f7-ea4eccf2db0b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+</w:t>
      </w:r>
      <w:r w:rsidRPr="00ED72BD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38AF0460" wp14:editId="407C1555">
            <wp:extent cx="333375" cy="342900"/>
            <wp:effectExtent l="0" t="0" r="9525" b="0"/>
            <wp:docPr id="40" name="Рисунок 40" descr="https://resh.edu.ru/uploads/lesson_extract/6404/20190401115354/OEBPS/objects/c_geom_10_18_1/91787355-5748-4b6c-a35c-186a8faa5b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resh.edu.ru/uploads/lesson_extract/6404/20190401115354/OEBPS/objects/c_geom_10_18_1/91787355-5748-4b6c-a35c-186a8faa5b6c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компланарны. Следовательно, они параллельны некоторой плоскости, тогда этой плоскости параллельны и прямые А</w:t>
      </w:r>
      <w:r w:rsidRPr="00ED72BD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</w:t>
      </w:r>
      <w:r w:rsidRPr="00ED72BD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KМ и ВС</w:t>
      </w:r>
      <w:r w:rsidRPr="00ED72BD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ED72B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1C7607" w:rsidRDefault="00ED72BD"/>
    <w:sectPr w:rsidR="001C7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BD"/>
    <w:rsid w:val="00450BC3"/>
    <w:rsid w:val="00847698"/>
    <w:rsid w:val="00E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1E796-29B6-497B-A94C-8468E18E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gif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632</Words>
  <Characters>3609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2020-05-16T10:49:00Z</dcterms:created>
  <dcterms:modified xsi:type="dcterms:W3CDTF">2020-05-16T10:51:00Z</dcterms:modified>
</cp:coreProperties>
</file>