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Тема: Систематизация и обобщение знаний по теме «Химическая связь. Строение вещества». 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Задание 1</w:t>
      </w:r>
      <w:proofErr w:type="gramStart"/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О</w:t>
      </w:r>
      <w:proofErr w:type="gramEnd"/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пределите тип химической связи в веществах: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br/>
        <w:t xml:space="preserve">NO, HF,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NaF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CO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. Al, Cl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. FeCl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NaCl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KBr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CaO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CH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4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Fe, NH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3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Na, J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Задание 2</w:t>
      </w:r>
      <w:proofErr w:type="gramStart"/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 xml:space="preserve"> О</w:t>
      </w:r>
      <w:proofErr w:type="gramEnd"/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пределите вид химической связи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NH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3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 P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5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 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MgS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 F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 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NaCl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 Al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3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Задание 1.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Проверь свои знания. Какие утверждения верны.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1. В молекулах соединений: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НС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l</w:t>
      </w:r>
      <w:proofErr w:type="spellEnd"/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NH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3 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связь ковалентная полярная. +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2. В молекулах соединений: Сl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связь ковалентная неполярная. +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 В молекулах соединений Br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связь ковалентная полярная. -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4. В молекулах соединений СO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N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O связь ковалентная неполярная-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5. Наиболее электроотрицательный элемент O. -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6. В ходе образования химической связи общая электронная пара смещается в сторону наиболее электроотрицательного элемента. +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7. У металлов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электроотрицательность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2. -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8. 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Наименьшей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электроотрицательностью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обладает атом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Fr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. +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9. В молекуле азота тройная связь +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10.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Электроотрицательность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элементов возрастает по периоду с увеличением заряда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ядра+</w:t>
      </w:r>
      <w:proofErr w:type="spellEnd"/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Задание 2.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Определите тип кристаллической решетки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А) 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2038350" cy="1352550"/>
            <wp:effectExtent l="19050" t="0" r="0" b="0"/>
            <wp:docPr id="6" name="Рисунок 6" descr="https://fsd.kopilkaurokov.ru/uploads/user_file_5399d2d9c4c33/user_file_5399d2d9c4c33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loads/user_file_5399d2d9c4c33/user_file_5399d2d9c4c33_1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В)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1485900" cy="1543050"/>
            <wp:effectExtent l="19050" t="0" r="0" b="0"/>
            <wp:docPr id="7" name="Рисунок 7" descr="https://fsd.kopilkaurokov.ru/uploads/user_file_5399d2d9c4c33/user_file_5399d2d9c4c33_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loads/user_file_5399d2d9c4c33/user_file_5399d2d9c4c33_1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С) 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1419225" cy="1466850"/>
            <wp:effectExtent l="19050" t="0" r="9525" b="0"/>
            <wp:docPr id="8" name="Рисунок 8" descr="https://fsd.kopilkaurokov.ru/uploads/user_file_5399d2d9c4c33/user_file_5399d2d9c4c33_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loads/user_file_5399d2d9c4c33/user_file_5399d2d9c4c33_1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Д) 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2038350" cy="1400175"/>
            <wp:effectExtent l="19050" t="0" r="0" b="0"/>
            <wp:docPr id="9" name="Рисунок 9" descr="https://fsd.kopilkaurokov.ru/uploads/user_file_5399d2d9c4c33/user_file_5399d2d9c4c33_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399d2d9c4c33/user_file_5399d2d9c4c33_1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Е) </w: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1581150" cy="1438275"/>
            <wp:effectExtent l="19050" t="0" r="0" b="0"/>
            <wp:docPr id="10" name="Рисунок 10" descr="https://fsd.kopilkaurokov.ru/uploads/user_file_5399d2d9c4c33/user_file_5399d2d9c4c33_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loads/user_file_5399d2d9c4c33/user_file_5399d2d9c4c33_1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NH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3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P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5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MgS, F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NaCl, Al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3, 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O, Br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CO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S, NaF, 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Cu, CS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 MgO, C, KCl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Задание 2.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Составить молекулярную, электронную и графическую формулы молекулы хлора, хлорида калия,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бромоводорода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 Станция </w:t>
      </w:r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“Игровая”.</w:t>
      </w:r>
      <w:r w:rsidRPr="000C06B5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br/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Задание 1</w:t>
      </w:r>
    </w:p>
    <w:p w:rsidR="000C06B5" w:rsidRPr="000C06B5" w:rsidRDefault="000C06B5" w:rsidP="000C06B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Выбери лишний элемент, объясни: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а)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Na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K,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Li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С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в) 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O, 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F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Сl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б)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Mg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С, N, F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г) </w:t>
      </w:r>
      <w:proofErr w:type="spellStart"/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Cl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HBr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, HI, N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) 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O, Br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CO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MgO</w:t>
      </w:r>
      <w:proofErr w:type="spellEnd"/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) 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S,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NaF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, Cu, CS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, </w:t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KCl</w:t>
      </w:r>
      <w:proofErr w:type="spellEnd"/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Задание 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Крестик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и-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нолики 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(работа с ручкой,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стр. </w:t>
      </w:r>
      <w:proofErr w:type="spellStart"/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флипчарта</w:t>
      </w:r>
      <w:proofErr w:type="spellEnd"/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12)</w:t>
      </w:r>
    </w:p>
    <w:p w:rsidR="000C06B5" w:rsidRPr="000C06B5" w:rsidRDefault="000C06B5" w:rsidP="000C06B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Выигрышный путь составляет ков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еполярная связь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Ca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N2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H2O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CaO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O2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HBr</w:t>
      </w:r>
      <w:proofErr w:type="spell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CaCl2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H2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ClF</w:t>
      </w:r>
      <w:proofErr w:type="spellEnd"/>
    </w:p>
    <w:p w:rsidR="000C06B5" w:rsidRPr="000C06B5" w:rsidRDefault="000C06B5" w:rsidP="00FE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Задание </w:t>
      </w:r>
      <w:r w:rsidR="00FE4DC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1.Определите степени окисления в соединениях: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K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О </w:t>
      </w:r>
      <w:proofErr w:type="spellStart"/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HClO</w:t>
      </w:r>
      <w:proofErr w:type="spellEnd"/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AlH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3 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H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eastAsia="ru-RU"/>
        </w:rPr>
        <w:t>4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CaF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2 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HNO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eastAsia="ru-RU"/>
        </w:rPr>
        <w:t>3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Задание</w:t>
      </w:r>
      <w:proofErr w:type="gramStart"/>
      <w:r w:rsidRPr="000C06B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2</w:t>
      </w:r>
      <w:proofErr w:type="gramEnd"/>
      <w:r w:rsidRPr="000C06B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: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Какая реакция является окислительно-восстановительной?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H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4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+Na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O 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—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Na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4 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+ H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O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3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+ H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O 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—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H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4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2SO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+ 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—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2SO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3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S + O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2 </w:t>
      </w:r>
      <w:r w:rsidRPr="000C06B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—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 H</w:t>
      </w:r>
      <w:r w:rsidRPr="000C06B5"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O + S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Задание 3: 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Определите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каком веществе степень окисления серы равна +4: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SO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4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 , SO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3, 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SO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2, 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H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2</w:t>
      </w: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SO</w:t>
      </w: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3</w:t>
      </w:r>
    </w:p>
    <w:p w:rsidR="000C06B5" w:rsidRPr="000C06B5" w:rsidRDefault="000C06B5" w:rsidP="000C06B5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______________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C06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V. Домашнее задание:</w:t>
      </w:r>
    </w:p>
    <w:p w:rsidR="000C06B5" w:rsidRPr="000C06B5" w:rsidRDefault="000C06B5" w:rsidP="000C06B5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C06B5" w:rsidRPr="000C06B5" w:rsidRDefault="000C06B5" w:rsidP="000C06B5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повторить параграфы</w:t>
      </w:r>
      <w:proofErr w:type="gramStart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,</w:t>
      </w:r>
      <w:proofErr w:type="gramEnd"/>
      <w:r w:rsidRPr="000C06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готовиться к контрольной работе.</w:t>
      </w:r>
    </w:p>
    <w:p w:rsidR="000C06B5" w:rsidRPr="000C06B5" w:rsidRDefault="000C06B5" w:rsidP="000C06B5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0C06B5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Просмотр содержимого документа</w:t>
      </w:r>
      <w:r w:rsidRPr="000C06B5">
        <w:rPr>
          <w:rFonts w:ascii="inherit" w:eastAsia="Times New Roman" w:hAnsi="inherit" w:cs="Times New Roman"/>
          <w:sz w:val="36"/>
          <w:szCs w:val="36"/>
          <w:lang w:eastAsia="ru-RU"/>
        </w:rPr>
        <w:br/>
      </w:r>
      <w:r w:rsidRPr="000C06B5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«Тестовое задание»</w:t>
      </w:r>
    </w:p>
    <w:p w:rsidR="000C06B5" w:rsidRPr="000C06B5" w:rsidRDefault="000C06B5" w:rsidP="000C06B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Тестовое задание</w:t>
      </w:r>
    </w:p>
    <w:p w:rsidR="000C06B5" w:rsidRPr="000C06B5" w:rsidRDefault="000C06B5" w:rsidP="000C06B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Связь между ионами металла и блуждающими электронами называется: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ионная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ковалентная полярная,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металлическая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г) ковалентная неполярная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Химическая связь, возникающая между атомами неметаллов одного вида называется</w:t>
      </w:r>
      <w:proofErr w:type="gramEnd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ионная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ковалентная полярная,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металлическая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г) ковалентная неполярная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Химическая связь, возникающая между атомами неметаллов обладающих разной </w:t>
      </w:r>
      <w:proofErr w:type="spellStart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электроотрицательностью</w:t>
      </w:r>
      <w:proofErr w:type="spellEnd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называется</w:t>
      </w:r>
      <w:proofErr w:type="gramEnd"/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ионная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ковалентная полярная,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металлическая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г) ковалентная неполярная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Химическая связь, возникающая между атомами типичного металла и типичного неметалла называется</w:t>
      </w:r>
      <w:proofErr w:type="gramEnd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ионная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ковалентная полярная,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металлическая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г) ковалентная неполярная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Выберите группу веществ, в состав которой входят только вещества с ковалентной неполярной связью: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val="en-US" w:eastAsia="ru-RU"/>
        </w:rPr>
        <w:t>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ym w:font="Symbol" w:char="F020"/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N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, NH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val="en-US" w:eastAsia="ru-RU"/>
        </w:rPr>
        <w:t>3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, H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, KF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val="en-US" w:eastAsia="ru-RU"/>
        </w:rPr>
        <w:t>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ym w:font="Symbol" w:char="F020"/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CO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, NH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val="en-US" w:eastAsia="ru-RU"/>
        </w:rPr>
        <w:t>3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, H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val="en-US"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 xml:space="preserve">O, </w:t>
      </w:r>
      <w:proofErr w:type="spellStart"/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NaCl</w:t>
      </w:r>
      <w:proofErr w:type="spellEnd"/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H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F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C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г) </w:t>
      </w:r>
      <w:proofErr w:type="spellStart"/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Na</w:t>
      </w:r>
      <w:proofErr w:type="spellEnd"/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H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2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HF, CaCO</w:t>
      </w:r>
      <w:r w:rsidRPr="000C06B5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3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Степень окисления – это величина: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переменная,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постоянная,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постоянная и переменная.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7. Высшая степень окисления фосфора равна: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номеру группы, т.е. 5,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нулю,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трем.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8. Низшая степень окисления серы равна: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номеру группы, т.е. 6,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нулю,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номер группы – 8, т.е. -2.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9. Химическая формула магния с бромом: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proofErr w:type="spellStart"/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MgBr</w:t>
      </w:r>
      <w:proofErr w:type="spellEnd"/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MgBr2,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MgBr3.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10. Степень окисления хлора равна -1 </w:t>
      </w:r>
      <w:proofErr w:type="gramStart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C06B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Cl2O3,</w:t>
      </w:r>
    </w:p>
    <w:p w:rsidR="000C06B5" w:rsidRPr="000C06B5" w:rsidRDefault="000C06B5" w:rsidP="000C06B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б)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PCl5,</w:t>
      </w:r>
    </w:p>
    <w:p w:rsidR="000C06B5" w:rsidRPr="000C06B5" w:rsidRDefault="000C06B5" w:rsidP="000C06B5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C06B5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в) </w:t>
      </w:r>
      <w:r w:rsidRPr="000C06B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Cl2.</w:t>
      </w:r>
    </w:p>
    <w:p w:rsidR="00BA6FA6" w:rsidRDefault="00BA6FA6"/>
    <w:sectPr w:rsidR="00BA6FA6" w:rsidSect="00BA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C80"/>
    <w:multiLevelType w:val="multilevel"/>
    <w:tmpl w:val="F1F0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31068"/>
    <w:multiLevelType w:val="multilevel"/>
    <w:tmpl w:val="3688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913E6"/>
    <w:multiLevelType w:val="multilevel"/>
    <w:tmpl w:val="1626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76336"/>
    <w:multiLevelType w:val="multilevel"/>
    <w:tmpl w:val="CB9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D36F3"/>
    <w:multiLevelType w:val="multilevel"/>
    <w:tmpl w:val="9BCE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D30EC"/>
    <w:multiLevelType w:val="multilevel"/>
    <w:tmpl w:val="EA3C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305EF"/>
    <w:multiLevelType w:val="multilevel"/>
    <w:tmpl w:val="9B22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62DCA"/>
    <w:multiLevelType w:val="multilevel"/>
    <w:tmpl w:val="95C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50550"/>
    <w:multiLevelType w:val="multilevel"/>
    <w:tmpl w:val="F5F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1F2F07"/>
    <w:multiLevelType w:val="multilevel"/>
    <w:tmpl w:val="BC16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812DB"/>
    <w:multiLevelType w:val="multilevel"/>
    <w:tmpl w:val="0534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2B0B1A"/>
    <w:multiLevelType w:val="multilevel"/>
    <w:tmpl w:val="3BBC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6B5"/>
    <w:rsid w:val="000C06B5"/>
    <w:rsid w:val="00BA6FA6"/>
    <w:rsid w:val="00FE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A6"/>
  </w:style>
  <w:style w:type="paragraph" w:styleId="3">
    <w:name w:val="heading 3"/>
    <w:basedOn w:val="a"/>
    <w:link w:val="30"/>
    <w:uiPriority w:val="9"/>
    <w:qFormat/>
    <w:rsid w:val="000C06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06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0C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043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24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564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94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133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859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2020-05-17T22:53:00Z</dcterms:created>
  <dcterms:modified xsi:type="dcterms:W3CDTF">2020-05-17T23:09:00Z</dcterms:modified>
</cp:coreProperties>
</file>